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FF" w:rsidRDefault="00A942FF" w:rsidP="001626CB">
      <w:pPr>
        <w:pStyle w:val="NormaleWeb"/>
        <w:spacing w:before="0" w:beforeAutospacing="0" w:after="0" w:afterAutospacing="0"/>
        <w:ind w:left="1077"/>
        <w:jc w:val="both"/>
      </w:pPr>
      <w:r>
        <w:rPr>
          <w:rFonts w:ascii="Calibri" w:hAnsi="Calibri" w:cs="Calibri"/>
          <w:b/>
          <w:bCs/>
          <w:i/>
          <w:iCs/>
          <w:noProof/>
          <w:color w:val="000000"/>
          <w:sz w:val="20"/>
          <w:szCs w:val="20"/>
        </w:rPr>
        <w:drawing>
          <wp:inline distT="0" distB="0" distL="0" distR="0">
            <wp:extent cx="4649769" cy="1290500"/>
            <wp:effectExtent l="19050" t="0" r="0" b="0"/>
            <wp:docPr id="2" name="Immagine 1" descr="C:\Users\User\Desktop\RETE 2016 17\logoppnu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ETE 2016 17\logoppnuovo.jpg"/>
                    <pic:cNvPicPr>
                      <a:picLocks noChangeAspect="1" noChangeArrowheads="1"/>
                    </pic:cNvPicPr>
                  </pic:nvPicPr>
                  <pic:blipFill>
                    <a:blip r:embed="rId8" cstate="print"/>
                    <a:srcRect/>
                    <a:stretch>
                      <a:fillRect/>
                    </a:stretch>
                  </pic:blipFill>
                  <pic:spPr bwMode="auto">
                    <a:xfrm>
                      <a:off x="0" y="0"/>
                      <a:ext cx="4646715" cy="1289653"/>
                    </a:xfrm>
                    <a:prstGeom prst="rect">
                      <a:avLst/>
                    </a:prstGeom>
                    <a:noFill/>
                    <a:ln w="9525">
                      <a:noFill/>
                      <a:miter lim="800000"/>
                      <a:headEnd/>
                      <a:tailEnd/>
                    </a:ln>
                  </pic:spPr>
                </pic:pic>
              </a:graphicData>
            </a:graphic>
          </wp:inline>
        </w:drawing>
      </w:r>
    </w:p>
    <w:p w:rsidR="00A942FF" w:rsidRPr="00EE5941" w:rsidRDefault="00A942FF" w:rsidP="00A942FF">
      <w:pPr>
        <w:pStyle w:val="NormaleWeb"/>
        <w:spacing w:before="0" w:beforeAutospacing="0" w:after="0" w:afterAutospacing="0"/>
        <w:ind w:left="2124"/>
        <w:jc w:val="both"/>
        <w:rPr>
          <w:rFonts w:asciiTheme="minorHAnsi" w:hAnsiTheme="minorHAnsi" w:cstheme="minorHAnsi"/>
          <w:sz w:val="16"/>
          <w:szCs w:val="16"/>
        </w:rPr>
      </w:pPr>
      <w:r w:rsidRPr="00EE5941">
        <w:rPr>
          <w:rFonts w:asciiTheme="minorHAnsi" w:hAnsiTheme="minorHAnsi" w:cstheme="minorHAnsi"/>
          <w:sz w:val="16"/>
          <w:szCs w:val="16"/>
        </w:rPr>
        <w:t> </w:t>
      </w:r>
    </w:p>
    <w:p w:rsidR="00EE5941" w:rsidRDefault="00EE5941" w:rsidP="00A942FF">
      <w:pPr>
        <w:pStyle w:val="NormaleWeb"/>
        <w:spacing w:before="0" w:beforeAutospacing="0" w:after="0" w:afterAutospacing="0"/>
        <w:ind w:left="2124"/>
        <w:jc w:val="both"/>
        <w:rPr>
          <w:rFonts w:asciiTheme="minorHAnsi" w:hAnsiTheme="minorHAnsi" w:cstheme="minorHAnsi"/>
          <w:sz w:val="16"/>
          <w:szCs w:val="16"/>
        </w:rPr>
      </w:pPr>
    </w:p>
    <w:p w:rsidR="0066316B" w:rsidRDefault="0066316B" w:rsidP="00A942FF">
      <w:pPr>
        <w:pStyle w:val="NormaleWeb"/>
        <w:spacing w:before="0" w:beforeAutospacing="0" w:after="0" w:afterAutospacing="0"/>
        <w:ind w:left="2124"/>
        <w:jc w:val="both"/>
        <w:rPr>
          <w:rFonts w:asciiTheme="minorHAnsi" w:hAnsiTheme="minorHAnsi" w:cstheme="minorHAnsi"/>
          <w:sz w:val="16"/>
          <w:szCs w:val="16"/>
        </w:rPr>
      </w:pPr>
    </w:p>
    <w:p w:rsidR="0066316B" w:rsidRDefault="0066316B" w:rsidP="00A942FF">
      <w:pPr>
        <w:pStyle w:val="NormaleWeb"/>
        <w:spacing w:before="0" w:beforeAutospacing="0" w:after="0" w:afterAutospacing="0"/>
        <w:ind w:left="2124"/>
        <w:jc w:val="both"/>
        <w:rPr>
          <w:rFonts w:asciiTheme="minorHAnsi" w:hAnsiTheme="minorHAnsi" w:cstheme="minorHAnsi"/>
          <w:sz w:val="16"/>
          <w:szCs w:val="16"/>
        </w:rPr>
      </w:pPr>
    </w:p>
    <w:p w:rsidR="0066316B" w:rsidRDefault="0066316B" w:rsidP="00A942FF">
      <w:pPr>
        <w:pStyle w:val="NormaleWeb"/>
        <w:spacing w:before="0" w:beforeAutospacing="0" w:after="0" w:afterAutospacing="0"/>
        <w:ind w:left="2124"/>
        <w:jc w:val="both"/>
        <w:rPr>
          <w:rFonts w:asciiTheme="minorHAnsi" w:hAnsiTheme="minorHAnsi" w:cstheme="minorHAnsi"/>
          <w:sz w:val="16"/>
          <w:szCs w:val="16"/>
        </w:rPr>
      </w:pPr>
    </w:p>
    <w:p w:rsidR="00A942FF" w:rsidRPr="00EE5941" w:rsidRDefault="00EE5941" w:rsidP="00A942FF">
      <w:pPr>
        <w:pStyle w:val="NormaleWeb"/>
        <w:spacing w:before="0" w:beforeAutospacing="0" w:after="0" w:afterAutospacing="0"/>
        <w:ind w:left="2124"/>
        <w:jc w:val="both"/>
        <w:rPr>
          <w:rFonts w:asciiTheme="minorHAnsi" w:hAnsiTheme="minorHAnsi" w:cstheme="minorHAnsi"/>
          <w:sz w:val="16"/>
          <w:szCs w:val="16"/>
        </w:rPr>
      </w:pPr>
      <w:r w:rsidRPr="00EE5941">
        <w:rPr>
          <w:rFonts w:asciiTheme="minorHAnsi" w:hAnsiTheme="minorHAnsi" w:cstheme="minorHAnsi"/>
          <w:sz w:val="16"/>
          <w:szCs w:val="16"/>
        </w:rPr>
        <w:t>“</w:t>
      </w:r>
      <w:r w:rsidR="00A942FF" w:rsidRPr="00EE5941">
        <w:rPr>
          <w:rFonts w:asciiTheme="minorHAnsi" w:hAnsiTheme="minorHAnsi" w:cstheme="minorHAnsi"/>
          <w:sz w:val="16"/>
          <w:szCs w:val="16"/>
        </w:rPr>
        <w:t> </w:t>
      </w:r>
      <w:r w:rsidR="00A942FF" w:rsidRPr="00EE5941">
        <w:rPr>
          <w:rFonts w:asciiTheme="minorHAnsi" w:hAnsiTheme="minorHAnsi" w:cstheme="minorHAnsi"/>
          <w:b/>
          <w:bCs/>
          <w:i/>
          <w:iCs/>
          <w:color w:val="000000"/>
          <w:sz w:val="16"/>
          <w:szCs w:val="16"/>
        </w:rPr>
        <w:t>L’inclusione rappresenta una disponibilità ad accogliere preliminare, si potrebbe dire “incondizionata” in presenza della quale è possibile pensare all’inserimento come diritto di ogni persona e all’integrazione come responsabilità della scuola. (...) Così intesa, l’inclusione diventa un paradigma pedagogico, secondo il quale l’accoglienza non è condizionata dalla disponibilità della “maggioranza” a integrare una “minoranza”, ma scaturisce dal riconoscimento del comune diritto alla diversità e (…) comprende la molteplicità delle situazioni personali, così che è l’eterogeneità a divenire normalità.</w:t>
      </w:r>
      <w:r w:rsidRPr="00EE5941">
        <w:rPr>
          <w:rFonts w:asciiTheme="minorHAnsi" w:hAnsiTheme="minorHAnsi" w:cstheme="minorHAnsi"/>
          <w:b/>
          <w:bCs/>
          <w:i/>
          <w:iCs/>
          <w:color w:val="000000"/>
          <w:sz w:val="16"/>
          <w:szCs w:val="16"/>
        </w:rPr>
        <w:t>”</w:t>
      </w:r>
    </w:p>
    <w:p w:rsidR="00A942FF" w:rsidRPr="00EE5941" w:rsidRDefault="00A942FF" w:rsidP="00EE5941">
      <w:pPr>
        <w:pStyle w:val="NormaleWeb"/>
        <w:spacing w:before="0" w:beforeAutospacing="0" w:after="0" w:afterAutospacing="0"/>
        <w:ind w:left="2124"/>
        <w:jc w:val="both"/>
        <w:rPr>
          <w:rFonts w:asciiTheme="minorHAnsi" w:hAnsiTheme="minorHAnsi" w:cstheme="minorHAnsi"/>
          <w:sz w:val="16"/>
          <w:szCs w:val="16"/>
        </w:rPr>
      </w:pPr>
      <w:proofErr w:type="spellStart"/>
      <w:r w:rsidRPr="00EE5941">
        <w:rPr>
          <w:rFonts w:asciiTheme="minorHAnsi" w:hAnsiTheme="minorHAnsi" w:cstheme="minorHAnsi"/>
          <w:b/>
          <w:bCs/>
          <w:i/>
          <w:iCs/>
          <w:color w:val="000000"/>
          <w:sz w:val="16"/>
          <w:szCs w:val="16"/>
        </w:rPr>
        <w:t>Rinalda</w:t>
      </w:r>
      <w:proofErr w:type="spellEnd"/>
      <w:r w:rsidRPr="00EE5941">
        <w:rPr>
          <w:rFonts w:asciiTheme="minorHAnsi" w:hAnsiTheme="minorHAnsi" w:cstheme="minorHAnsi"/>
          <w:b/>
          <w:bCs/>
          <w:i/>
          <w:iCs/>
          <w:color w:val="000000"/>
          <w:sz w:val="16"/>
          <w:szCs w:val="16"/>
        </w:rPr>
        <w:t xml:space="preserve"> Montani in “Per una didattica inclusiva”. Materiali  di studio </w:t>
      </w:r>
      <w:proofErr w:type="spellStart"/>
      <w:r w:rsidRPr="00EE5941">
        <w:rPr>
          <w:rFonts w:asciiTheme="minorHAnsi" w:hAnsiTheme="minorHAnsi" w:cstheme="minorHAnsi"/>
          <w:b/>
          <w:bCs/>
          <w:i/>
          <w:iCs/>
          <w:color w:val="000000"/>
          <w:sz w:val="16"/>
          <w:szCs w:val="16"/>
        </w:rPr>
        <w:t>U.S.T.</w:t>
      </w:r>
      <w:proofErr w:type="spellEnd"/>
      <w:r w:rsidRPr="00EE5941">
        <w:rPr>
          <w:rFonts w:asciiTheme="minorHAnsi" w:hAnsiTheme="minorHAnsi" w:cstheme="minorHAnsi"/>
          <w:b/>
          <w:bCs/>
          <w:i/>
          <w:iCs/>
          <w:color w:val="000000"/>
          <w:sz w:val="16"/>
          <w:szCs w:val="16"/>
        </w:rPr>
        <w:t xml:space="preserve"> gennaio 2012 </w:t>
      </w:r>
    </w:p>
    <w:p w:rsidR="00A942FF" w:rsidRPr="00EE5941" w:rsidRDefault="00A942FF" w:rsidP="00A942FF">
      <w:pPr>
        <w:pStyle w:val="NormaleWeb"/>
        <w:spacing w:before="0" w:beforeAutospacing="0" w:after="0" w:afterAutospacing="0"/>
        <w:jc w:val="both"/>
        <w:rPr>
          <w:rFonts w:asciiTheme="minorHAnsi" w:hAnsiTheme="minorHAnsi" w:cstheme="minorHAnsi"/>
          <w:sz w:val="16"/>
          <w:szCs w:val="16"/>
        </w:rPr>
      </w:pPr>
      <w:r w:rsidRPr="00EE5941">
        <w:rPr>
          <w:rFonts w:asciiTheme="minorHAnsi" w:hAnsiTheme="minorHAnsi" w:cstheme="minorHAnsi"/>
          <w:sz w:val="16"/>
          <w:szCs w:val="16"/>
        </w:rPr>
        <w:t> </w:t>
      </w:r>
    </w:p>
    <w:p w:rsidR="00A942FF" w:rsidRPr="00EE5941" w:rsidRDefault="00A942FF" w:rsidP="00A942FF">
      <w:pPr>
        <w:pStyle w:val="NormaleWeb"/>
        <w:spacing w:before="0" w:beforeAutospacing="0" w:after="0" w:afterAutospacing="0"/>
        <w:jc w:val="both"/>
        <w:rPr>
          <w:rFonts w:asciiTheme="minorHAnsi" w:hAnsiTheme="minorHAnsi" w:cstheme="minorHAnsi"/>
          <w:sz w:val="16"/>
          <w:szCs w:val="16"/>
        </w:rPr>
      </w:pPr>
      <w:r w:rsidRPr="00EE5941">
        <w:rPr>
          <w:rFonts w:asciiTheme="minorHAnsi" w:hAnsiTheme="minorHAnsi" w:cstheme="minorHAnsi"/>
          <w:sz w:val="16"/>
          <w:szCs w:val="16"/>
        </w:rPr>
        <w:t> </w:t>
      </w:r>
    </w:p>
    <w:p w:rsidR="00A942FF" w:rsidRDefault="00A942FF" w:rsidP="00A942FF">
      <w:pPr>
        <w:pStyle w:val="NormaleWeb"/>
        <w:spacing w:before="0" w:beforeAutospacing="0" w:after="0" w:afterAutospacing="0"/>
        <w:jc w:val="both"/>
      </w:pPr>
      <w:r>
        <w:rPr>
          <w:rFonts w:ascii="Calibri" w:hAnsi="Calibri" w:cs="Calibri"/>
          <w:b/>
          <w:bCs/>
          <w:color w:val="000000"/>
        </w:rPr>
        <w:t xml:space="preserve">PROTOCOLLO </w:t>
      </w:r>
      <w:r w:rsidR="000D334D">
        <w:rPr>
          <w:rFonts w:ascii="Calibri" w:hAnsi="Calibri" w:cs="Calibri"/>
          <w:b/>
          <w:bCs/>
          <w:color w:val="000000"/>
        </w:rPr>
        <w:t>PER  L’</w:t>
      </w:r>
      <w:r>
        <w:rPr>
          <w:rFonts w:ascii="Calibri" w:hAnsi="Calibri" w:cs="Calibri"/>
          <w:b/>
          <w:bCs/>
          <w:color w:val="000000"/>
        </w:rPr>
        <w:t xml:space="preserve">INSERIMENTO </w:t>
      </w:r>
      <w:r w:rsidR="000D334D">
        <w:rPr>
          <w:rFonts w:ascii="Calibri" w:hAnsi="Calibri" w:cs="Calibri"/>
          <w:b/>
          <w:bCs/>
          <w:color w:val="000000"/>
        </w:rPr>
        <w:t xml:space="preserve">E L’ INTEGRAZIONE DEGLI </w:t>
      </w:r>
      <w:r>
        <w:rPr>
          <w:rFonts w:ascii="Calibri" w:hAnsi="Calibri" w:cs="Calibri"/>
          <w:b/>
          <w:bCs/>
          <w:color w:val="000000"/>
        </w:rPr>
        <w:t xml:space="preserve"> ALUNNI </w:t>
      </w:r>
      <w:proofErr w:type="spellStart"/>
      <w:r w:rsidR="000D334D">
        <w:rPr>
          <w:rFonts w:ascii="Calibri" w:hAnsi="Calibri" w:cs="Calibri"/>
          <w:b/>
          <w:bCs/>
          <w:color w:val="000000"/>
        </w:rPr>
        <w:t>DI</w:t>
      </w:r>
      <w:proofErr w:type="spellEnd"/>
      <w:r w:rsidR="000D334D">
        <w:rPr>
          <w:rFonts w:ascii="Calibri" w:hAnsi="Calibri" w:cs="Calibri"/>
          <w:b/>
          <w:bCs/>
          <w:color w:val="000000"/>
        </w:rPr>
        <w:t xml:space="preserve"> ORIGINE </w:t>
      </w:r>
      <w:r>
        <w:rPr>
          <w:rFonts w:ascii="Calibri" w:hAnsi="Calibri" w:cs="Calibri"/>
          <w:b/>
          <w:bCs/>
          <w:color w:val="000000"/>
        </w:rPr>
        <w:t>STRANIER</w:t>
      </w:r>
      <w:r w:rsidR="000D334D">
        <w:rPr>
          <w:rFonts w:ascii="Calibri" w:hAnsi="Calibri" w:cs="Calibri"/>
          <w:b/>
          <w:bCs/>
          <w:color w:val="000000"/>
        </w:rPr>
        <w:t>A</w:t>
      </w:r>
    </w:p>
    <w:p w:rsidR="00596F3F" w:rsidRDefault="001562C9" w:rsidP="00A942FF">
      <w:pPr>
        <w:pStyle w:val="NormaleWeb"/>
        <w:spacing w:before="0" w:beforeAutospacing="0" w:after="0" w:afterAutospacing="0"/>
        <w:jc w:val="both"/>
        <w:rPr>
          <w:rFonts w:ascii="Calibri" w:hAnsi="Calibri" w:cs="Calibri"/>
          <w:color w:val="000000"/>
        </w:rPr>
      </w:pPr>
      <w:r>
        <w:rPr>
          <w:rFonts w:ascii="Calibri" w:hAnsi="Calibri" w:cs="Calibri"/>
          <w:color w:val="000000"/>
        </w:rPr>
        <w:t>Dalla fine degli anni ’80 il</w:t>
      </w:r>
      <w:r w:rsidR="00105A0D">
        <w:rPr>
          <w:rFonts w:ascii="Calibri" w:hAnsi="Calibri" w:cs="Calibri"/>
          <w:color w:val="000000"/>
        </w:rPr>
        <w:t xml:space="preserve"> fenomeno dell’immigrazione</w:t>
      </w:r>
      <w:r>
        <w:rPr>
          <w:rFonts w:ascii="Calibri" w:hAnsi="Calibri" w:cs="Calibri"/>
          <w:color w:val="000000"/>
        </w:rPr>
        <w:t xml:space="preserve"> è stato </w:t>
      </w:r>
      <w:r w:rsidR="00105A0D">
        <w:rPr>
          <w:rFonts w:ascii="Calibri" w:hAnsi="Calibri" w:cs="Calibri"/>
          <w:color w:val="000000"/>
        </w:rPr>
        <w:t xml:space="preserve"> </w:t>
      </w:r>
      <w:r w:rsidR="000D334D">
        <w:rPr>
          <w:rFonts w:ascii="Calibri" w:hAnsi="Calibri" w:cs="Calibri"/>
          <w:color w:val="000000"/>
        </w:rPr>
        <w:t>vissut</w:t>
      </w:r>
      <w:r w:rsidR="00105A0D">
        <w:rPr>
          <w:rFonts w:ascii="Calibri" w:hAnsi="Calibri" w:cs="Calibri"/>
          <w:color w:val="000000"/>
        </w:rPr>
        <w:t>o</w:t>
      </w:r>
      <w:r w:rsidR="000D334D">
        <w:rPr>
          <w:rFonts w:ascii="Calibri" w:hAnsi="Calibri" w:cs="Calibri"/>
          <w:color w:val="000000"/>
        </w:rPr>
        <w:t xml:space="preserve"> come </w:t>
      </w:r>
      <w:r w:rsidR="00A2722A">
        <w:rPr>
          <w:rFonts w:ascii="Calibri" w:hAnsi="Calibri" w:cs="Calibri"/>
          <w:color w:val="000000"/>
        </w:rPr>
        <w:t>emergenziale</w:t>
      </w:r>
      <w:r w:rsidR="000D334D">
        <w:rPr>
          <w:rFonts w:ascii="Calibri" w:hAnsi="Calibri" w:cs="Calibri"/>
          <w:color w:val="000000"/>
        </w:rPr>
        <w:t xml:space="preserve">, </w:t>
      </w:r>
      <w:r>
        <w:rPr>
          <w:rFonts w:ascii="Calibri" w:hAnsi="Calibri" w:cs="Calibri"/>
          <w:color w:val="000000"/>
        </w:rPr>
        <w:t xml:space="preserve">ma negli ultimi </w:t>
      </w:r>
      <w:r w:rsidR="00105A0D" w:rsidRPr="001562C9">
        <w:rPr>
          <w:rFonts w:ascii="Calibri" w:hAnsi="Calibri" w:cs="Calibri"/>
          <w:color w:val="000000"/>
        </w:rPr>
        <w:t xml:space="preserve">anni </w:t>
      </w:r>
      <w:r>
        <w:rPr>
          <w:rFonts w:ascii="Calibri" w:hAnsi="Calibri" w:cs="Calibri"/>
          <w:color w:val="000000"/>
        </w:rPr>
        <w:t xml:space="preserve">cresce </w:t>
      </w:r>
      <w:r w:rsidR="00770197" w:rsidRPr="001562C9">
        <w:rPr>
          <w:rFonts w:ascii="Calibri" w:hAnsi="Calibri" w:cs="Calibri"/>
          <w:color w:val="000000"/>
        </w:rPr>
        <w:t xml:space="preserve">la </w:t>
      </w:r>
      <w:r w:rsidR="00105A0D" w:rsidRPr="001562C9">
        <w:rPr>
          <w:rFonts w:ascii="Calibri" w:hAnsi="Calibri" w:cs="Calibri"/>
          <w:color w:val="000000"/>
        </w:rPr>
        <w:t xml:space="preserve">consapevolezza che </w:t>
      </w:r>
      <w:r w:rsidR="000D334D" w:rsidRPr="001562C9">
        <w:rPr>
          <w:rFonts w:ascii="Calibri" w:hAnsi="Calibri" w:cs="Calibri"/>
          <w:color w:val="000000"/>
        </w:rPr>
        <w:t xml:space="preserve">l’immigrazione </w:t>
      </w:r>
      <w:r w:rsidR="00105A0D" w:rsidRPr="001562C9">
        <w:rPr>
          <w:rFonts w:ascii="Calibri" w:hAnsi="Calibri" w:cs="Calibri"/>
          <w:color w:val="000000"/>
        </w:rPr>
        <w:t xml:space="preserve">è un fenomeno </w:t>
      </w:r>
      <w:r w:rsidR="000D334D" w:rsidRPr="001562C9">
        <w:rPr>
          <w:rFonts w:ascii="Calibri" w:hAnsi="Calibri" w:cs="Calibri"/>
          <w:color w:val="000000"/>
        </w:rPr>
        <w:t>strutturale</w:t>
      </w:r>
      <w:r>
        <w:rPr>
          <w:rFonts w:ascii="Calibri" w:hAnsi="Calibri" w:cs="Calibri"/>
          <w:color w:val="000000"/>
        </w:rPr>
        <w:t>,</w:t>
      </w:r>
      <w:r w:rsidR="00F6542B">
        <w:rPr>
          <w:rFonts w:ascii="Calibri" w:hAnsi="Calibri" w:cs="Calibri"/>
          <w:color w:val="000000"/>
        </w:rPr>
        <w:t xml:space="preserve"> </w:t>
      </w:r>
      <w:r w:rsidR="00105A0D">
        <w:rPr>
          <w:rFonts w:ascii="Calibri" w:hAnsi="Calibri" w:cs="Calibri"/>
          <w:color w:val="000000"/>
        </w:rPr>
        <w:t xml:space="preserve">legato direttamente </w:t>
      </w:r>
      <w:r w:rsidR="00F6542B">
        <w:rPr>
          <w:rFonts w:ascii="Calibri" w:hAnsi="Calibri" w:cs="Calibri"/>
          <w:color w:val="000000"/>
        </w:rPr>
        <w:t>al</w:t>
      </w:r>
      <w:r w:rsidR="000D334D">
        <w:rPr>
          <w:rFonts w:ascii="Calibri" w:hAnsi="Calibri" w:cs="Calibri"/>
          <w:color w:val="000000"/>
        </w:rPr>
        <w:t>la nostra posizione</w:t>
      </w:r>
      <w:r>
        <w:rPr>
          <w:rFonts w:ascii="Calibri" w:hAnsi="Calibri" w:cs="Calibri"/>
          <w:color w:val="000000"/>
        </w:rPr>
        <w:t xml:space="preserve"> </w:t>
      </w:r>
      <w:r w:rsidR="000D334D">
        <w:rPr>
          <w:rFonts w:ascii="Calibri" w:hAnsi="Calibri" w:cs="Calibri"/>
          <w:color w:val="000000"/>
        </w:rPr>
        <w:t>geografica in Europa e nel Mediterraneo</w:t>
      </w:r>
      <w:r w:rsidR="00F6542B">
        <w:rPr>
          <w:rFonts w:ascii="Calibri" w:hAnsi="Calibri" w:cs="Calibri"/>
          <w:color w:val="000000"/>
        </w:rPr>
        <w:t xml:space="preserve">. Questo </w:t>
      </w:r>
      <w:r w:rsidR="00596F3F">
        <w:rPr>
          <w:rFonts w:ascii="Calibri" w:hAnsi="Calibri" w:cs="Calibri"/>
          <w:color w:val="000000"/>
        </w:rPr>
        <w:t xml:space="preserve">Protocollo </w:t>
      </w:r>
      <w:r w:rsidR="000D334D">
        <w:rPr>
          <w:rFonts w:ascii="Calibri" w:hAnsi="Calibri" w:cs="Calibri"/>
          <w:color w:val="000000"/>
        </w:rPr>
        <w:t>rileva</w:t>
      </w:r>
      <w:r w:rsidR="00F6542B">
        <w:rPr>
          <w:rFonts w:ascii="Calibri" w:hAnsi="Calibri" w:cs="Calibri"/>
          <w:color w:val="000000"/>
        </w:rPr>
        <w:t xml:space="preserve"> il</w:t>
      </w:r>
      <w:r w:rsidR="00596F3F">
        <w:rPr>
          <w:rFonts w:ascii="Calibri" w:hAnsi="Calibri" w:cs="Calibri"/>
          <w:color w:val="000000"/>
        </w:rPr>
        <w:t xml:space="preserve"> cambiamento di prospettiva</w:t>
      </w:r>
      <w:r w:rsidR="00105A0D">
        <w:rPr>
          <w:rFonts w:ascii="Calibri" w:hAnsi="Calibri" w:cs="Calibri"/>
          <w:color w:val="000000"/>
        </w:rPr>
        <w:t xml:space="preserve"> anche </w:t>
      </w:r>
      <w:r w:rsidR="000D334D">
        <w:rPr>
          <w:rFonts w:ascii="Calibri" w:hAnsi="Calibri" w:cs="Calibri"/>
          <w:color w:val="000000"/>
        </w:rPr>
        <w:t>nell</w:t>
      </w:r>
      <w:r>
        <w:rPr>
          <w:rFonts w:ascii="Calibri" w:hAnsi="Calibri" w:cs="Calibri"/>
          <w:color w:val="000000"/>
        </w:rPr>
        <w:t>a scuola,</w:t>
      </w:r>
      <w:r w:rsidR="00827539">
        <w:rPr>
          <w:rFonts w:ascii="Calibri" w:hAnsi="Calibri" w:cs="Calibri"/>
          <w:color w:val="000000"/>
        </w:rPr>
        <w:t xml:space="preserve"> chiamata ad </w:t>
      </w:r>
      <w:r w:rsidR="00827539" w:rsidRPr="001562C9">
        <w:rPr>
          <w:rFonts w:ascii="Calibri" w:hAnsi="Calibri" w:cs="Calibri"/>
          <w:color w:val="000000"/>
        </w:rPr>
        <w:t xml:space="preserve">assumere </w:t>
      </w:r>
      <w:r w:rsidR="00596F3F" w:rsidRPr="001562C9">
        <w:rPr>
          <w:rFonts w:ascii="Calibri" w:hAnsi="Calibri" w:cs="Calibri"/>
          <w:color w:val="000000"/>
        </w:rPr>
        <w:t xml:space="preserve">inserimento </w:t>
      </w:r>
      <w:r w:rsidR="00DD6243">
        <w:rPr>
          <w:rFonts w:ascii="Calibri" w:hAnsi="Calibri" w:cs="Calibri"/>
          <w:color w:val="000000"/>
        </w:rPr>
        <w:t xml:space="preserve">e </w:t>
      </w:r>
      <w:r w:rsidR="00105A0D" w:rsidRPr="001562C9">
        <w:rPr>
          <w:rFonts w:ascii="Calibri" w:hAnsi="Calibri" w:cs="Calibri"/>
          <w:color w:val="000000"/>
        </w:rPr>
        <w:t>integrazione</w:t>
      </w:r>
      <w:r w:rsidR="0084231C">
        <w:rPr>
          <w:rFonts w:ascii="Calibri" w:hAnsi="Calibri" w:cs="Calibri"/>
          <w:color w:val="000000"/>
        </w:rPr>
        <w:t xml:space="preserve"> </w:t>
      </w:r>
      <w:r w:rsidR="00DD6243">
        <w:rPr>
          <w:rFonts w:ascii="Calibri" w:hAnsi="Calibri" w:cs="Calibri"/>
          <w:color w:val="000000"/>
        </w:rPr>
        <w:t xml:space="preserve">degli alunni con background migratorio, </w:t>
      </w:r>
      <w:r w:rsidR="00372480">
        <w:rPr>
          <w:rFonts w:ascii="Calibri" w:hAnsi="Calibri" w:cs="Calibri"/>
          <w:color w:val="000000"/>
        </w:rPr>
        <w:t xml:space="preserve">come </w:t>
      </w:r>
      <w:r w:rsidR="00DD6243">
        <w:rPr>
          <w:rFonts w:ascii="Calibri" w:hAnsi="Calibri" w:cs="Calibri"/>
          <w:color w:val="000000"/>
        </w:rPr>
        <w:t>un’</w:t>
      </w:r>
      <w:r w:rsidR="00596F3F">
        <w:rPr>
          <w:rFonts w:ascii="Calibri" w:hAnsi="Calibri" w:cs="Calibri"/>
          <w:color w:val="000000"/>
        </w:rPr>
        <w:t>ordinaria gestione</w:t>
      </w:r>
      <w:r w:rsidR="00105A0D">
        <w:rPr>
          <w:rFonts w:ascii="Calibri" w:hAnsi="Calibri" w:cs="Calibri"/>
          <w:color w:val="000000"/>
        </w:rPr>
        <w:t xml:space="preserve"> </w:t>
      </w:r>
      <w:r>
        <w:rPr>
          <w:rFonts w:ascii="Calibri" w:hAnsi="Calibri" w:cs="Calibri"/>
          <w:color w:val="000000"/>
        </w:rPr>
        <w:t>amministrativa</w:t>
      </w:r>
      <w:r w:rsidR="003F65A9">
        <w:rPr>
          <w:rFonts w:ascii="Calibri" w:hAnsi="Calibri" w:cs="Calibri"/>
          <w:color w:val="000000"/>
        </w:rPr>
        <w:t xml:space="preserve"> e</w:t>
      </w:r>
      <w:r w:rsidR="00DD6243">
        <w:rPr>
          <w:rFonts w:ascii="Calibri" w:hAnsi="Calibri" w:cs="Calibri"/>
          <w:color w:val="000000"/>
        </w:rPr>
        <w:t>d</w:t>
      </w:r>
      <w:r w:rsidR="003F65A9">
        <w:rPr>
          <w:rFonts w:ascii="Calibri" w:hAnsi="Calibri" w:cs="Calibri"/>
          <w:color w:val="000000"/>
        </w:rPr>
        <w:t xml:space="preserve"> </w:t>
      </w:r>
      <w:r w:rsidR="00DD6243">
        <w:rPr>
          <w:rFonts w:ascii="Calibri" w:hAnsi="Calibri" w:cs="Calibri"/>
          <w:color w:val="000000"/>
        </w:rPr>
        <w:t>organizzativa</w:t>
      </w:r>
      <w:r w:rsidR="0084231C">
        <w:rPr>
          <w:rFonts w:ascii="Calibri" w:hAnsi="Calibri" w:cs="Calibri"/>
          <w:color w:val="000000"/>
        </w:rPr>
        <w:t xml:space="preserve"> </w:t>
      </w:r>
      <w:r w:rsidR="00264DAC">
        <w:rPr>
          <w:rFonts w:ascii="Calibri" w:hAnsi="Calibri" w:cs="Calibri"/>
          <w:color w:val="000000"/>
        </w:rPr>
        <w:t>c</w:t>
      </w:r>
      <w:r w:rsidR="0066316B">
        <w:rPr>
          <w:rFonts w:ascii="Calibri" w:hAnsi="Calibri" w:cs="Calibri"/>
          <w:color w:val="000000"/>
        </w:rPr>
        <w:t xml:space="preserve">he </w:t>
      </w:r>
      <w:r w:rsidR="00DD6243">
        <w:rPr>
          <w:rFonts w:ascii="Calibri" w:hAnsi="Calibri" w:cs="Calibri"/>
          <w:color w:val="000000"/>
        </w:rPr>
        <w:t>richied</w:t>
      </w:r>
      <w:r w:rsidR="00402AD7">
        <w:rPr>
          <w:rFonts w:ascii="Calibri" w:hAnsi="Calibri" w:cs="Calibri"/>
          <w:color w:val="000000"/>
        </w:rPr>
        <w:t xml:space="preserve">e a tutti </w:t>
      </w:r>
      <w:r>
        <w:rPr>
          <w:rFonts w:ascii="Calibri" w:hAnsi="Calibri" w:cs="Calibri"/>
          <w:color w:val="000000"/>
        </w:rPr>
        <w:t xml:space="preserve">maggiori </w:t>
      </w:r>
      <w:r w:rsidR="0066316B">
        <w:rPr>
          <w:rFonts w:ascii="Calibri" w:hAnsi="Calibri" w:cs="Calibri"/>
          <w:color w:val="000000"/>
        </w:rPr>
        <w:t>competenze interculturali e plurilingu</w:t>
      </w:r>
      <w:r w:rsidR="00DD6243">
        <w:rPr>
          <w:rFonts w:ascii="Calibri" w:hAnsi="Calibri" w:cs="Calibri"/>
          <w:color w:val="000000"/>
        </w:rPr>
        <w:t>e</w:t>
      </w:r>
      <w:r w:rsidR="00402AD7">
        <w:rPr>
          <w:rFonts w:ascii="Calibri" w:hAnsi="Calibri" w:cs="Calibri"/>
          <w:color w:val="000000"/>
        </w:rPr>
        <w:t>.</w:t>
      </w:r>
    </w:p>
    <w:p w:rsidR="00372480" w:rsidRDefault="00372480" w:rsidP="00A942FF">
      <w:pPr>
        <w:pStyle w:val="NormaleWeb"/>
        <w:spacing w:before="0" w:beforeAutospacing="0" w:after="0" w:afterAutospacing="0"/>
        <w:jc w:val="both"/>
        <w:rPr>
          <w:rFonts w:ascii="Calibri" w:hAnsi="Calibri" w:cs="Calibri"/>
          <w:color w:val="000000"/>
        </w:rPr>
      </w:pPr>
    </w:p>
    <w:p w:rsidR="00372480" w:rsidRDefault="00372480" w:rsidP="00372480">
      <w:pPr>
        <w:pStyle w:val="NormaleWeb"/>
        <w:spacing w:before="0" w:beforeAutospacing="0" w:after="0" w:afterAutospacing="0"/>
        <w:jc w:val="both"/>
      </w:pPr>
      <w:r>
        <w:rPr>
          <w:rFonts w:ascii="Calibri" w:hAnsi="Calibri" w:cs="Calibri"/>
          <w:b/>
          <w:bCs/>
          <w:color w:val="000000"/>
        </w:rPr>
        <w:t>INS</w:t>
      </w:r>
      <w:r w:rsidR="00264DAC">
        <w:rPr>
          <w:rFonts w:ascii="Calibri" w:hAnsi="Calibri" w:cs="Calibri"/>
          <w:b/>
          <w:bCs/>
          <w:color w:val="000000"/>
        </w:rPr>
        <w:t xml:space="preserve">ERIMENTO ALUNNI NEO ARRIVATI </w:t>
      </w:r>
      <w:proofErr w:type="spellStart"/>
      <w:r w:rsidR="00F42957">
        <w:rPr>
          <w:rFonts w:ascii="Calibri" w:hAnsi="Calibri" w:cs="Calibri"/>
          <w:b/>
          <w:bCs/>
          <w:color w:val="000000"/>
        </w:rPr>
        <w:t>DI</w:t>
      </w:r>
      <w:proofErr w:type="spellEnd"/>
      <w:r w:rsidR="00264DAC">
        <w:rPr>
          <w:rFonts w:ascii="Calibri" w:hAnsi="Calibri" w:cs="Calibri"/>
          <w:b/>
          <w:bCs/>
          <w:color w:val="000000"/>
        </w:rPr>
        <w:t xml:space="preserve"> </w:t>
      </w:r>
      <w:r>
        <w:rPr>
          <w:rFonts w:ascii="Calibri" w:hAnsi="Calibri" w:cs="Calibri"/>
          <w:b/>
          <w:bCs/>
          <w:color w:val="000000"/>
        </w:rPr>
        <w:t xml:space="preserve">ORIGINE STRANIERA </w:t>
      </w:r>
    </w:p>
    <w:p w:rsidR="00A942FF" w:rsidRDefault="00A942FF" w:rsidP="00A942FF">
      <w:pPr>
        <w:pStyle w:val="NormaleWeb"/>
        <w:spacing w:before="0" w:beforeAutospacing="0" w:after="0" w:afterAutospacing="0"/>
        <w:jc w:val="both"/>
      </w:pPr>
      <w:r>
        <w:rPr>
          <w:rFonts w:ascii="Calibri" w:hAnsi="Calibri" w:cs="Calibri"/>
          <w:color w:val="000000"/>
        </w:rPr>
        <w:t>L’accoglienza a scuola durante l’anno scolastico implica difficoltà di riorganizzazione e recupero di risorse sempre insufficienti rispett</w:t>
      </w:r>
      <w:r w:rsidR="00B950ED">
        <w:rPr>
          <w:rFonts w:ascii="Calibri" w:hAnsi="Calibri" w:cs="Calibri"/>
          <w:color w:val="000000"/>
        </w:rPr>
        <w:t>o</w:t>
      </w:r>
      <w:r>
        <w:rPr>
          <w:rFonts w:ascii="Calibri" w:hAnsi="Calibri" w:cs="Calibri"/>
          <w:color w:val="000000"/>
        </w:rPr>
        <w:t xml:space="preserve"> ai bisogni educativi degli alunni di origine straniera</w:t>
      </w:r>
      <w:r w:rsidR="00F6542B">
        <w:rPr>
          <w:rFonts w:ascii="Calibri" w:hAnsi="Calibri" w:cs="Calibri"/>
          <w:color w:val="000000"/>
        </w:rPr>
        <w:t xml:space="preserve"> che si trasferiscono ed in particolare </w:t>
      </w:r>
      <w:r>
        <w:rPr>
          <w:rFonts w:ascii="Calibri" w:hAnsi="Calibri" w:cs="Calibri"/>
          <w:color w:val="000000"/>
        </w:rPr>
        <w:t>dei  neo arrivati.</w:t>
      </w:r>
    </w:p>
    <w:p w:rsidR="00A942FF" w:rsidRPr="00F6542B" w:rsidRDefault="00B12A8D" w:rsidP="00A942FF">
      <w:pPr>
        <w:pStyle w:val="NormaleWeb"/>
        <w:spacing w:before="0" w:beforeAutospacing="0" w:after="0" w:afterAutospacing="0"/>
        <w:jc w:val="both"/>
      </w:pPr>
      <w:r>
        <w:rPr>
          <w:rFonts w:ascii="Calibri" w:hAnsi="Calibri" w:cs="Calibri"/>
          <w:color w:val="000000"/>
        </w:rPr>
        <w:t>Con riferimento alla normativa vigente, i</w:t>
      </w:r>
      <w:r w:rsidR="00A942FF">
        <w:rPr>
          <w:rFonts w:ascii="Calibri" w:hAnsi="Calibri" w:cs="Calibri"/>
          <w:color w:val="000000"/>
        </w:rPr>
        <w:t xml:space="preserve">l presente protocollo </w:t>
      </w:r>
      <w:r>
        <w:rPr>
          <w:rFonts w:ascii="Calibri" w:hAnsi="Calibri" w:cs="Calibri"/>
          <w:color w:val="000000"/>
        </w:rPr>
        <w:t xml:space="preserve">elaborato dal confronto tra i Referenti </w:t>
      </w:r>
      <w:r w:rsidR="00A942FF">
        <w:rPr>
          <w:rFonts w:ascii="Calibri" w:hAnsi="Calibri" w:cs="Calibri"/>
          <w:color w:val="000000"/>
        </w:rPr>
        <w:t xml:space="preserve">della RETE </w:t>
      </w:r>
      <w:proofErr w:type="spellStart"/>
      <w:r w:rsidR="00A942FF">
        <w:rPr>
          <w:rFonts w:ascii="Calibri" w:hAnsi="Calibri" w:cs="Calibri"/>
          <w:color w:val="000000"/>
        </w:rPr>
        <w:t>Scuolaacolori</w:t>
      </w:r>
      <w:proofErr w:type="spellEnd"/>
      <w:r w:rsidR="00A942FF">
        <w:rPr>
          <w:rFonts w:ascii="Calibri" w:hAnsi="Calibri" w:cs="Calibri"/>
          <w:color w:val="000000"/>
        </w:rPr>
        <w:t xml:space="preserve">, propone </w:t>
      </w:r>
      <w:r w:rsidR="00A942FF" w:rsidRPr="00F6542B">
        <w:rPr>
          <w:rFonts w:ascii="Calibri" w:hAnsi="Calibri" w:cs="Calibri"/>
          <w:bCs/>
          <w:color w:val="000000"/>
        </w:rPr>
        <w:t>una procedura di inserimento</w:t>
      </w:r>
      <w:r w:rsidR="00A942FF" w:rsidRPr="00F6542B">
        <w:rPr>
          <w:rFonts w:ascii="Calibri" w:hAnsi="Calibri" w:cs="Calibri"/>
          <w:color w:val="000000"/>
        </w:rPr>
        <w:t xml:space="preserve"> </w:t>
      </w:r>
      <w:r w:rsidR="00A942FF" w:rsidRPr="00F6542B">
        <w:rPr>
          <w:rFonts w:ascii="Calibri" w:hAnsi="Calibri" w:cs="Calibri"/>
          <w:bCs/>
          <w:color w:val="000000"/>
        </w:rPr>
        <w:t>per i neo arrivati</w:t>
      </w:r>
      <w:r w:rsidRPr="00F6542B">
        <w:rPr>
          <w:rFonts w:ascii="Calibri" w:hAnsi="Calibri" w:cs="Calibri"/>
          <w:bCs/>
          <w:color w:val="000000"/>
        </w:rPr>
        <w:t xml:space="preserve"> ed alcune azioni per favorire l’integrazione</w:t>
      </w:r>
      <w:r w:rsidR="00A942FF" w:rsidRPr="00F6542B">
        <w:rPr>
          <w:rFonts w:ascii="Calibri" w:hAnsi="Calibri" w:cs="Calibri"/>
          <w:color w:val="000000"/>
        </w:rPr>
        <w:t>.</w:t>
      </w:r>
    </w:p>
    <w:p w:rsidR="00A942FF" w:rsidRPr="00596F3F" w:rsidRDefault="00B12A8D" w:rsidP="00596F3F">
      <w:pPr>
        <w:pStyle w:val="NormaleWeb"/>
        <w:spacing w:before="0" w:beforeAutospacing="0" w:after="0" w:afterAutospacing="0"/>
        <w:jc w:val="both"/>
        <w:rPr>
          <w:rFonts w:ascii="Calibri" w:hAnsi="Calibri" w:cs="Calibri"/>
          <w:color w:val="000000"/>
        </w:rPr>
      </w:pPr>
      <w:r>
        <w:rPr>
          <w:rFonts w:ascii="Calibri" w:hAnsi="Calibri" w:cs="Calibri"/>
          <w:color w:val="000000"/>
        </w:rPr>
        <w:t>Per l’inserimento dei neo arrivati anche in corso d’anno, i</w:t>
      </w:r>
      <w:r w:rsidR="00A942FF">
        <w:rPr>
          <w:rFonts w:ascii="Calibri" w:hAnsi="Calibri" w:cs="Calibri"/>
          <w:color w:val="000000"/>
        </w:rPr>
        <w:t xml:space="preserve">l protocollo delinea prassi </w:t>
      </w:r>
    </w:p>
    <w:p w:rsidR="00A942FF" w:rsidRPr="006625B9" w:rsidRDefault="00596F3F" w:rsidP="00A942FF">
      <w:pPr>
        <w:pStyle w:val="NormaleWeb"/>
        <w:numPr>
          <w:ilvl w:val="0"/>
          <w:numId w:val="22"/>
        </w:numPr>
        <w:spacing w:before="0" w:beforeAutospacing="0" w:after="0" w:afterAutospacing="0"/>
        <w:ind w:left="1080"/>
        <w:jc w:val="both"/>
        <w:textAlignment w:val="baseline"/>
        <w:rPr>
          <w:rFonts w:ascii="Arial" w:hAnsi="Arial" w:cs="Arial"/>
          <w:b/>
          <w:bCs/>
          <w:color w:val="000000"/>
        </w:rPr>
      </w:pPr>
      <w:r>
        <w:rPr>
          <w:rFonts w:ascii="Calibri" w:hAnsi="Calibri" w:cs="Calibri"/>
          <w:b/>
          <w:bCs/>
          <w:color w:val="000000"/>
        </w:rPr>
        <w:t xml:space="preserve">di carattere </w:t>
      </w:r>
      <w:r w:rsidR="00A942FF">
        <w:rPr>
          <w:rFonts w:ascii="Calibri" w:hAnsi="Calibri" w:cs="Calibri"/>
          <w:b/>
          <w:bCs/>
          <w:color w:val="000000"/>
        </w:rPr>
        <w:t xml:space="preserve">amministrativo: </w:t>
      </w:r>
    </w:p>
    <w:p w:rsidR="00A942FF" w:rsidRDefault="00A942FF" w:rsidP="00A942FF">
      <w:pPr>
        <w:pStyle w:val="NormaleWeb"/>
        <w:numPr>
          <w:ilvl w:val="0"/>
          <w:numId w:val="35"/>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Primo contatto con la scuola: segreteria / DS. </w:t>
      </w:r>
    </w:p>
    <w:p w:rsidR="00A942FF" w:rsidRDefault="00A942FF" w:rsidP="00264DAC">
      <w:pPr>
        <w:pStyle w:val="NormaleWeb"/>
        <w:spacing w:before="0" w:beforeAutospacing="0" w:after="0" w:afterAutospacing="0"/>
        <w:ind w:left="708"/>
        <w:jc w:val="both"/>
      </w:pPr>
      <w:r>
        <w:rPr>
          <w:rFonts w:ascii="Calibri" w:hAnsi="Calibri" w:cs="Calibri"/>
          <w:color w:val="000000"/>
        </w:rPr>
        <w:t>Individuazione di un incaricato di segreteria: acquisizione documenti ed apertura fascicolo dell’alunno</w:t>
      </w:r>
      <w:r w:rsidR="00F42957">
        <w:rPr>
          <w:rFonts w:ascii="Calibri" w:hAnsi="Calibri" w:cs="Calibri"/>
          <w:color w:val="000000"/>
        </w:rPr>
        <w:t>.</w:t>
      </w:r>
    </w:p>
    <w:p w:rsidR="00A942FF" w:rsidRDefault="00A942FF" w:rsidP="00264DAC">
      <w:pPr>
        <w:pStyle w:val="NormaleWeb"/>
        <w:spacing w:before="0" w:beforeAutospacing="0" w:after="0" w:afterAutospacing="0"/>
        <w:ind w:firstLine="708"/>
        <w:jc w:val="both"/>
        <w:rPr>
          <w:rFonts w:ascii="Calibri" w:hAnsi="Calibri" w:cs="Calibri"/>
          <w:color w:val="000000"/>
        </w:rPr>
      </w:pPr>
      <w:r>
        <w:rPr>
          <w:rFonts w:ascii="Calibri" w:hAnsi="Calibri" w:cs="Calibri"/>
          <w:color w:val="000000"/>
        </w:rPr>
        <w:t>Iscrizione: inserimento scolastico per età anagrafica</w:t>
      </w:r>
      <w:r w:rsidR="00596F3F">
        <w:rPr>
          <w:rFonts w:ascii="Calibri" w:hAnsi="Calibri" w:cs="Calibri"/>
          <w:color w:val="000000"/>
        </w:rPr>
        <w:t>.</w:t>
      </w:r>
      <w:r>
        <w:rPr>
          <w:rFonts w:ascii="Calibri" w:hAnsi="Calibri" w:cs="Calibri"/>
          <w:color w:val="000000"/>
        </w:rPr>
        <w:t xml:space="preserve"> </w:t>
      </w:r>
      <w:r>
        <w:rPr>
          <w:rFonts w:ascii="Calibri" w:hAnsi="Calibri" w:cs="Calibri"/>
          <w:color w:val="000000"/>
          <w:u w:val="single"/>
        </w:rPr>
        <w:t>Normativa</w:t>
      </w:r>
      <w:r>
        <w:rPr>
          <w:rFonts w:ascii="Calibri" w:hAnsi="Calibri" w:cs="Calibri"/>
          <w:color w:val="000000"/>
        </w:rPr>
        <w:t>: v. allegati (A)</w:t>
      </w:r>
    </w:p>
    <w:p w:rsidR="00DF7AEF" w:rsidRDefault="00DF7AEF" w:rsidP="00A942FF">
      <w:pPr>
        <w:pStyle w:val="NormaleWeb"/>
        <w:spacing w:before="0" w:beforeAutospacing="0" w:after="0" w:afterAutospacing="0"/>
        <w:ind w:left="1440"/>
        <w:jc w:val="both"/>
      </w:pPr>
    </w:p>
    <w:p w:rsidR="00A942FF" w:rsidRDefault="00A942FF" w:rsidP="00A942FF">
      <w:pPr>
        <w:pStyle w:val="NormaleWeb"/>
        <w:numPr>
          <w:ilvl w:val="0"/>
          <w:numId w:val="35"/>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La segreteria comunicherà la data del primo colloquio con la famiglia e l’alunno. Viene attivata la mediazione </w:t>
      </w:r>
      <w:proofErr w:type="spellStart"/>
      <w:r>
        <w:rPr>
          <w:rFonts w:ascii="Calibri" w:hAnsi="Calibri" w:cs="Calibri"/>
          <w:color w:val="000000"/>
        </w:rPr>
        <w:t>linguistico-culturale</w:t>
      </w:r>
      <w:proofErr w:type="spellEnd"/>
      <w:r>
        <w:rPr>
          <w:rFonts w:ascii="Calibri" w:hAnsi="Calibri" w:cs="Calibri"/>
          <w:color w:val="000000"/>
        </w:rPr>
        <w:t xml:space="preserve">, sia per l’alunno neo arrivato da altro paese </w:t>
      </w:r>
      <w:r w:rsidR="00596F3F">
        <w:rPr>
          <w:rFonts w:ascii="Calibri" w:hAnsi="Calibri" w:cs="Calibri"/>
          <w:color w:val="000000"/>
        </w:rPr>
        <w:t xml:space="preserve">sia </w:t>
      </w:r>
      <w:r>
        <w:rPr>
          <w:rFonts w:ascii="Calibri" w:hAnsi="Calibri" w:cs="Calibri"/>
          <w:color w:val="000000"/>
        </w:rPr>
        <w:t>per un trasferimento da scuola italiana.</w:t>
      </w:r>
    </w:p>
    <w:p w:rsidR="00A942FF" w:rsidRDefault="004C122F" w:rsidP="00A942FF">
      <w:pPr>
        <w:pStyle w:val="NormaleWeb"/>
        <w:spacing w:before="0" w:beforeAutospacing="0" w:after="0" w:afterAutospacing="0"/>
        <w:ind w:left="720"/>
        <w:jc w:val="both"/>
        <w:rPr>
          <w:rFonts w:ascii="Calibri" w:hAnsi="Calibri" w:cs="Calibri"/>
          <w:color w:val="000000"/>
        </w:rPr>
      </w:pPr>
      <w:r w:rsidRPr="004C122F">
        <w:rPr>
          <w:rFonts w:ascii="Calibri" w:hAnsi="Calibri" w:cs="Calibri"/>
          <w:color w:val="000000"/>
          <w:u w:val="single"/>
        </w:rPr>
        <w:t>Modulo</w:t>
      </w:r>
      <w:r>
        <w:rPr>
          <w:rFonts w:ascii="Calibri" w:hAnsi="Calibri" w:cs="Calibri"/>
          <w:color w:val="000000"/>
        </w:rPr>
        <w:t xml:space="preserve"> r</w:t>
      </w:r>
      <w:r w:rsidR="00A942FF">
        <w:rPr>
          <w:rFonts w:ascii="Calibri" w:hAnsi="Calibri" w:cs="Calibri"/>
          <w:color w:val="000000"/>
        </w:rPr>
        <w:t xml:space="preserve">ichiesta di Mediazione </w:t>
      </w:r>
      <w:r w:rsidR="00B12A8D" w:rsidRPr="004C122F">
        <w:rPr>
          <w:rFonts w:ascii="Calibri" w:hAnsi="Calibri" w:cs="Calibri"/>
          <w:color w:val="000000"/>
        </w:rPr>
        <w:t xml:space="preserve">1^ </w:t>
      </w:r>
      <w:r w:rsidR="00A942FF" w:rsidRPr="004C122F">
        <w:rPr>
          <w:rFonts w:ascii="Calibri" w:hAnsi="Calibri" w:cs="Calibri"/>
          <w:color w:val="000000"/>
        </w:rPr>
        <w:t>accoglienza</w:t>
      </w:r>
      <w:r w:rsidR="00B12A8D">
        <w:rPr>
          <w:rFonts w:ascii="Calibri" w:hAnsi="Calibri" w:cs="Calibri"/>
          <w:color w:val="000000"/>
        </w:rPr>
        <w:t>: v. allegato</w:t>
      </w:r>
      <w:r w:rsidR="00A942FF">
        <w:rPr>
          <w:rFonts w:ascii="Calibri" w:hAnsi="Calibri" w:cs="Calibri"/>
          <w:color w:val="000000"/>
        </w:rPr>
        <w:t xml:space="preserve"> (B).</w:t>
      </w:r>
    </w:p>
    <w:p w:rsidR="00DF7AEF" w:rsidRDefault="00DF7AEF" w:rsidP="00A942FF">
      <w:pPr>
        <w:pStyle w:val="NormaleWeb"/>
        <w:spacing w:before="0" w:beforeAutospacing="0" w:after="0" w:afterAutospacing="0"/>
        <w:ind w:left="720"/>
        <w:jc w:val="both"/>
      </w:pPr>
    </w:p>
    <w:p w:rsidR="00A942FF" w:rsidRDefault="00A942FF" w:rsidP="00A942FF">
      <w:pPr>
        <w:pStyle w:val="NormaleWeb"/>
        <w:numPr>
          <w:ilvl w:val="0"/>
          <w:numId w:val="35"/>
        </w:numPr>
        <w:spacing w:before="0" w:beforeAutospacing="0" w:after="0" w:afterAutospacing="0"/>
        <w:jc w:val="both"/>
        <w:textAlignment w:val="baseline"/>
        <w:rPr>
          <w:rFonts w:ascii="Calibri" w:hAnsi="Calibri" w:cs="Calibri"/>
          <w:color w:val="000000"/>
        </w:rPr>
      </w:pPr>
      <w:r>
        <w:rPr>
          <w:rFonts w:ascii="Calibri" w:hAnsi="Calibri" w:cs="Calibri"/>
          <w:color w:val="000000"/>
        </w:rPr>
        <w:t>Orientamento tecnico per</w:t>
      </w:r>
      <w:r w:rsidR="00A2722A">
        <w:rPr>
          <w:rFonts w:ascii="Calibri" w:hAnsi="Calibri" w:cs="Calibri"/>
          <w:color w:val="000000"/>
        </w:rPr>
        <w:t xml:space="preserve"> le scuole sec. 1°e </w:t>
      </w:r>
      <w:r w:rsidR="00FD2676">
        <w:rPr>
          <w:rFonts w:ascii="Calibri" w:hAnsi="Calibri" w:cs="Calibri"/>
          <w:color w:val="000000"/>
        </w:rPr>
        <w:t xml:space="preserve">2° </w:t>
      </w:r>
      <w:r w:rsidR="00A2722A">
        <w:rPr>
          <w:rFonts w:ascii="Calibri" w:hAnsi="Calibri" w:cs="Calibri"/>
          <w:color w:val="000000"/>
        </w:rPr>
        <w:t xml:space="preserve">presso Sportello RETE </w:t>
      </w:r>
      <w:proofErr w:type="spellStart"/>
      <w:r w:rsidR="00A2722A">
        <w:rPr>
          <w:rFonts w:ascii="Calibri" w:hAnsi="Calibri" w:cs="Calibri"/>
          <w:color w:val="000000"/>
        </w:rPr>
        <w:t>Scuolaacolori</w:t>
      </w:r>
      <w:proofErr w:type="spellEnd"/>
      <w:r w:rsidR="00A2722A">
        <w:rPr>
          <w:rFonts w:ascii="Calibri" w:hAnsi="Calibri" w:cs="Calibri"/>
          <w:color w:val="000000"/>
        </w:rPr>
        <w:t xml:space="preserve"> in collaborazione con il CTP/CPIA per i  </w:t>
      </w:r>
      <w:r w:rsidR="00FD2676">
        <w:rPr>
          <w:rFonts w:ascii="Calibri" w:hAnsi="Calibri" w:cs="Calibri"/>
          <w:color w:val="000000"/>
        </w:rPr>
        <w:t>cas</w:t>
      </w:r>
      <w:r w:rsidR="00A2722A">
        <w:rPr>
          <w:rFonts w:ascii="Calibri" w:hAnsi="Calibri" w:cs="Calibri"/>
          <w:color w:val="000000"/>
        </w:rPr>
        <w:t>i</w:t>
      </w:r>
      <w:r w:rsidR="00FD2676">
        <w:rPr>
          <w:rFonts w:ascii="Calibri" w:hAnsi="Calibri" w:cs="Calibri"/>
          <w:color w:val="000000"/>
        </w:rPr>
        <w:t xml:space="preserve"> di richiesta di iscrizione da parte di </w:t>
      </w:r>
      <w:r>
        <w:rPr>
          <w:rFonts w:ascii="Calibri" w:hAnsi="Calibri" w:cs="Calibri"/>
          <w:color w:val="000000"/>
        </w:rPr>
        <w:t xml:space="preserve"> ragazzi </w:t>
      </w:r>
      <w:r w:rsidR="00FD2676">
        <w:rPr>
          <w:rFonts w:ascii="Calibri" w:hAnsi="Calibri" w:cs="Calibri"/>
          <w:color w:val="000000"/>
        </w:rPr>
        <w:t xml:space="preserve">di </w:t>
      </w:r>
      <w:r>
        <w:rPr>
          <w:rFonts w:ascii="Calibri" w:hAnsi="Calibri" w:cs="Calibri"/>
          <w:color w:val="000000"/>
        </w:rPr>
        <w:t xml:space="preserve">14/15/16 anni: </w:t>
      </w:r>
      <w:r w:rsidRPr="00A942FF">
        <w:rPr>
          <w:rFonts w:ascii="Calibri" w:hAnsi="Calibri" w:cs="Calibri"/>
          <w:color w:val="000000"/>
          <w:u w:val="single"/>
        </w:rPr>
        <w:t>Normativa</w:t>
      </w:r>
      <w:r w:rsidRPr="00A942FF">
        <w:rPr>
          <w:rFonts w:ascii="Calibri" w:hAnsi="Calibri" w:cs="Calibri"/>
          <w:color w:val="000000"/>
        </w:rPr>
        <w:t>: v. allegati (C)</w:t>
      </w:r>
    </w:p>
    <w:p w:rsidR="006625B9" w:rsidRDefault="006625B9" w:rsidP="006625B9">
      <w:pPr>
        <w:pStyle w:val="NormaleWeb"/>
        <w:spacing w:before="0" w:beforeAutospacing="0" w:after="0" w:afterAutospacing="0"/>
        <w:ind w:left="720"/>
        <w:jc w:val="both"/>
        <w:textAlignment w:val="baseline"/>
        <w:rPr>
          <w:rFonts w:ascii="Calibri" w:hAnsi="Calibri" w:cs="Calibri"/>
          <w:color w:val="000000"/>
        </w:rPr>
      </w:pPr>
    </w:p>
    <w:p w:rsidR="00A942FF" w:rsidRDefault="00A942FF" w:rsidP="00A942FF">
      <w:pPr>
        <w:pStyle w:val="NormaleWeb"/>
        <w:spacing w:before="0" w:beforeAutospacing="0" w:after="0" w:afterAutospacing="0"/>
        <w:ind w:left="60"/>
        <w:jc w:val="both"/>
      </w:pPr>
    </w:p>
    <w:p w:rsidR="00A942FF" w:rsidRPr="006625B9" w:rsidRDefault="00A2722A" w:rsidP="00A942FF">
      <w:pPr>
        <w:pStyle w:val="NormaleWeb"/>
        <w:numPr>
          <w:ilvl w:val="0"/>
          <w:numId w:val="37"/>
        </w:numPr>
        <w:spacing w:before="0" w:beforeAutospacing="0" w:after="0" w:afterAutospacing="0"/>
        <w:jc w:val="both"/>
        <w:textAlignment w:val="baseline"/>
        <w:rPr>
          <w:rFonts w:ascii="Arial" w:hAnsi="Arial" w:cs="Arial"/>
          <w:b/>
          <w:bCs/>
          <w:color w:val="000000"/>
        </w:rPr>
      </w:pPr>
      <w:r>
        <w:rPr>
          <w:rFonts w:ascii="Calibri" w:hAnsi="Calibri" w:cs="Calibri"/>
          <w:b/>
          <w:bCs/>
          <w:color w:val="000000"/>
        </w:rPr>
        <w:lastRenderedPageBreak/>
        <w:t>d</w:t>
      </w:r>
      <w:r w:rsidR="00596F3F">
        <w:rPr>
          <w:rFonts w:ascii="Calibri" w:hAnsi="Calibri" w:cs="Calibri"/>
          <w:b/>
          <w:bCs/>
          <w:color w:val="000000"/>
        </w:rPr>
        <w:t xml:space="preserve">i carattere </w:t>
      </w:r>
      <w:r w:rsidR="00A942FF">
        <w:rPr>
          <w:rFonts w:ascii="Calibri" w:hAnsi="Calibri" w:cs="Calibri"/>
          <w:b/>
          <w:bCs/>
          <w:color w:val="000000"/>
        </w:rPr>
        <w:t xml:space="preserve">educativo – didattico: </w:t>
      </w:r>
    </w:p>
    <w:p w:rsidR="00A942FF" w:rsidRDefault="00A942FF" w:rsidP="00A942FF">
      <w:pPr>
        <w:pStyle w:val="NormaleWeb"/>
        <w:numPr>
          <w:ilvl w:val="0"/>
          <w:numId w:val="35"/>
        </w:numPr>
        <w:spacing w:before="0" w:beforeAutospacing="0" w:after="0" w:afterAutospacing="0"/>
        <w:jc w:val="both"/>
        <w:textAlignment w:val="baseline"/>
        <w:rPr>
          <w:rFonts w:ascii="Calibri" w:hAnsi="Calibri" w:cs="Calibri"/>
          <w:color w:val="000000"/>
        </w:rPr>
      </w:pPr>
      <w:r>
        <w:rPr>
          <w:rFonts w:ascii="Calibri" w:hAnsi="Calibri" w:cs="Calibri"/>
          <w:color w:val="000000"/>
        </w:rPr>
        <w:t>Primo Colloquio con alunna/o e famiglia per la “Biografia linguistica e scolastica” nel plesso di iscrizione. Presenza del referente dell’Istituto del grado di istruzione, del</w:t>
      </w:r>
      <w:r w:rsidR="004C122F">
        <w:rPr>
          <w:rFonts w:ascii="Calibri" w:hAnsi="Calibri" w:cs="Calibri"/>
          <w:color w:val="000000"/>
        </w:rPr>
        <w:t>la</w:t>
      </w:r>
      <w:r>
        <w:rPr>
          <w:rFonts w:ascii="Calibri" w:hAnsi="Calibri" w:cs="Calibri"/>
          <w:color w:val="000000"/>
        </w:rPr>
        <w:t xml:space="preserve"> mediatrice/ore linguistico- culturale, di un insegnante di classe, se già definita. Presentazione dell</w:t>
      </w:r>
      <w:r w:rsidR="004C122F">
        <w:rPr>
          <w:rFonts w:ascii="Calibri" w:hAnsi="Calibri" w:cs="Calibri"/>
          <w:color w:val="000000"/>
        </w:rPr>
        <w:t>’organizzazione delle at</w:t>
      </w:r>
      <w:r>
        <w:rPr>
          <w:rFonts w:ascii="Calibri" w:hAnsi="Calibri" w:cs="Calibri"/>
          <w:color w:val="000000"/>
        </w:rPr>
        <w:t>tività a scuola</w:t>
      </w:r>
      <w:r w:rsidR="004C122F">
        <w:rPr>
          <w:rFonts w:ascii="Calibri" w:hAnsi="Calibri" w:cs="Calibri"/>
          <w:color w:val="000000"/>
        </w:rPr>
        <w:t xml:space="preserve"> (orari, scelta sulla religione</w:t>
      </w:r>
      <w:r w:rsidR="00A2722A">
        <w:rPr>
          <w:rFonts w:ascii="Calibri" w:hAnsi="Calibri" w:cs="Calibri"/>
          <w:color w:val="000000"/>
        </w:rPr>
        <w:t>, mensa, materiali, trasporti, ecc.</w:t>
      </w:r>
      <w:r w:rsidR="004C122F">
        <w:rPr>
          <w:rFonts w:ascii="Calibri" w:hAnsi="Calibri" w:cs="Calibri"/>
          <w:color w:val="000000"/>
        </w:rPr>
        <w:t>)</w:t>
      </w:r>
      <w:r>
        <w:rPr>
          <w:rFonts w:ascii="Calibri" w:hAnsi="Calibri" w:cs="Calibri"/>
          <w:color w:val="000000"/>
        </w:rPr>
        <w:t xml:space="preserve"> e delle opportunità di inserimento extra-scolastico nel territorio.</w:t>
      </w:r>
    </w:p>
    <w:p w:rsidR="00A942FF" w:rsidRDefault="00A942FF" w:rsidP="00A942FF">
      <w:pPr>
        <w:pStyle w:val="NormaleWeb"/>
        <w:spacing w:before="0" w:beforeAutospacing="0" w:after="0" w:afterAutospacing="0"/>
        <w:ind w:firstLine="708"/>
        <w:jc w:val="both"/>
        <w:rPr>
          <w:rFonts w:ascii="Calibri" w:hAnsi="Calibri" w:cs="Calibri"/>
          <w:color w:val="000000"/>
        </w:rPr>
      </w:pPr>
      <w:r>
        <w:rPr>
          <w:rFonts w:ascii="Calibri" w:hAnsi="Calibri" w:cs="Calibri"/>
          <w:color w:val="000000"/>
          <w:u w:val="single"/>
        </w:rPr>
        <w:t>Modulistica</w:t>
      </w:r>
      <w:r>
        <w:rPr>
          <w:rFonts w:ascii="Calibri" w:hAnsi="Calibri" w:cs="Calibri"/>
          <w:color w:val="000000"/>
        </w:rPr>
        <w:t>: v. allegati (D)</w:t>
      </w:r>
    </w:p>
    <w:p w:rsidR="00DF7AEF" w:rsidRDefault="00DF7AEF" w:rsidP="00A942FF">
      <w:pPr>
        <w:pStyle w:val="NormaleWeb"/>
        <w:spacing w:before="0" w:beforeAutospacing="0" w:after="0" w:afterAutospacing="0"/>
        <w:ind w:firstLine="708"/>
        <w:jc w:val="both"/>
      </w:pPr>
    </w:p>
    <w:p w:rsidR="004C122F" w:rsidRPr="004C122F" w:rsidRDefault="00A942FF" w:rsidP="00DF7AEF">
      <w:pPr>
        <w:pStyle w:val="NormaleWeb"/>
        <w:numPr>
          <w:ilvl w:val="0"/>
          <w:numId w:val="35"/>
        </w:numPr>
        <w:spacing w:before="0" w:beforeAutospacing="0" w:after="0" w:afterAutospacing="0"/>
        <w:jc w:val="both"/>
      </w:pPr>
      <w:r>
        <w:rPr>
          <w:rFonts w:ascii="Calibri" w:hAnsi="Calibri" w:cs="Calibri"/>
          <w:color w:val="000000"/>
        </w:rPr>
        <w:t>Secondo colloquio con la presenza della mediatrice/ore, l’insegnante di riferimento per la presentazione della classe all’allievo e degli interventi previsti ai genitori</w:t>
      </w:r>
      <w:r w:rsidR="004C122F">
        <w:rPr>
          <w:rFonts w:ascii="Calibri" w:hAnsi="Calibri" w:cs="Calibri"/>
          <w:color w:val="000000"/>
        </w:rPr>
        <w:t xml:space="preserve">: laboratori italiano L2; </w:t>
      </w:r>
      <w:proofErr w:type="spellStart"/>
      <w:r w:rsidR="004C122F">
        <w:rPr>
          <w:rFonts w:ascii="Calibri" w:hAnsi="Calibri" w:cs="Calibri"/>
          <w:color w:val="000000"/>
        </w:rPr>
        <w:t>peer</w:t>
      </w:r>
      <w:proofErr w:type="spellEnd"/>
      <w:r w:rsidR="004C122F">
        <w:rPr>
          <w:rFonts w:ascii="Calibri" w:hAnsi="Calibri" w:cs="Calibri"/>
          <w:color w:val="000000"/>
        </w:rPr>
        <w:t xml:space="preserve"> </w:t>
      </w:r>
      <w:proofErr w:type="spellStart"/>
      <w:r w:rsidR="004C122F">
        <w:rPr>
          <w:rFonts w:ascii="Calibri" w:hAnsi="Calibri" w:cs="Calibri"/>
          <w:color w:val="000000"/>
        </w:rPr>
        <w:t>to</w:t>
      </w:r>
      <w:proofErr w:type="spellEnd"/>
      <w:r w:rsidR="004C122F">
        <w:rPr>
          <w:rFonts w:ascii="Calibri" w:hAnsi="Calibri" w:cs="Calibri"/>
          <w:color w:val="000000"/>
        </w:rPr>
        <w:t xml:space="preserve"> </w:t>
      </w:r>
      <w:proofErr w:type="spellStart"/>
      <w:r w:rsidR="004C122F">
        <w:rPr>
          <w:rFonts w:ascii="Calibri" w:hAnsi="Calibri" w:cs="Calibri"/>
          <w:color w:val="000000"/>
        </w:rPr>
        <w:t>peer</w:t>
      </w:r>
      <w:proofErr w:type="spellEnd"/>
      <w:r w:rsidR="004C122F">
        <w:rPr>
          <w:rFonts w:ascii="Calibri" w:hAnsi="Calibri" w:cs="Calibri"/>
          <w:color w:val="000000"/>
        </w:rPr>
        <w:t>;</w:t>
      </w:r>
      <w:r>
        <w:rPr>
          <w:rFonts w:ascii="Calibri" w:hAnsi="Calibri" w:cs="Calibri"/>
          <w:color w:val="000000"/>
        </w:rPr>
        <w:t xml:space="preserve"> P</w:t>
      </w:r>
      <w:r w:rsidR="004C122F">
        <w:rPr>
          <w:rFonts w:ascii="Calibri" w:hAnsi="Calibri" w:cs="Calibri"/>
          <w:color w:val="000000"/>
        </w:rPr>
        <w:t>DP per attività fuori classe, contenuti e valuta</w:t>
      </w:r>
      <w:r w:rsidR="00337AA5">
        <w:rPr>
          <w:rFonts w:ascii="Calibri" w:hAnsi="Calibri" w:cs="Calibri"/>
          <w:color w:val="000000"/>
        </w:rPr>
        <w:t>z</w:t>
      </w:r>
      <w:r w:rsidR="004C122F">
        <w:rPr>
          <w:rFonts w:ascii="Calibri" w:hAnsi="Calibri" w:cs="Calibri"/>
          <w:color w:val="000000"/>
        </w:rPr>
        <w:t>ione.</w:t>
      </w:r>
    </w:p>
    <w:p w:rsidR="00DF7AEF" w:rsidRDefault="00DF7AEF" w:rsidP="004C122F">
      <w:pPr>
        <w:pStyle w:val="NormaleWeb"/>
        <w:spacing w:before="0" w:beforeAutospacing="0" w:after="0" w:afterAutospacing="0"/>
        <w:ind w:left="720"/>
        <w:jc w:val="both"/>
      </w:pPr>
      <w:r>
        <w:rPr>
          <w:rFonts w:ascii="Calibri" w:hAnsi="Calibri" w:cs="Calibri"/>
          <w:color w:val="000000"/>
          <w:u w:val="single"/>
        </w:rPr>
        <w:t>Modulistica:  </w:t>
      </w:r>
      <w:r>
        <w:rPr>
          <w:rFonts w:ascii="Calibri" w:hAnsi="Calibri" w:cs="Calibri"/>
          <w:color w:val="000000"/>
        </w:rPr>
        <w:t>v. allegati  (E)</w:t>
      </w:r>
    </w:p>
    <w:p w:rsidR="006625B9" w:rsidRDefault="004C122F" w:rsidP="00DF7AEF">
      <w:pPr>
        <w:pStyle w:val="NormaleWeb"/>
        <w:spacing w:before="0" w:beforeAutospacing="0" w:after="0" w:afterAutospacing="0"/>
        <w:ind w:left="720"/>
        <w:jc w:val="both"/>
        <w:rPr>
          <w:rFonts w:ascii="Calibri" w:hAnsi="Calibri" w:cs="Calibri"/>
          <w:color w:val="000000"/>
        </w:rPr>
      </w:pPr>
      <w:r>
        <w:rPr>
          <w:rFonts w:ascii="Calibri" w:hAnsi="Calibri" w:cs="Calibri"/>
          <w:color w:val="000000"/>
        </w:rPr>
        <w:t>Sulla v</w:t>
      </w:r>
      <w:r w:rsidR="00A942FF">
        <w:rPr>
          <w:rFonts w:ascii="Calibri" w:hAnsi="Calibri" w:cs="Calibri"/>
          <w:color w:val="000000"/>
        </w:rPr>
        <w:t xml:space="preserve">alutazione; esami sec. 1° e sec. 2°; deroga frequenza. </w:t>
      </w:r>
      <w:r w:rsidR="00A942FF">
        <w:rPr>
          <w:rFonts w:ascii="Calibri" w:hAnsi="Calibri" w:cs="Calibri"/>
          <w:color w:val="000000"/>
          <w:u w:val="single"/>
        </w:rPr>
        <w:t>Normativa:</w:t>
      </w:r>
      <w:r w:rsidR="00A942FF">
        <w:rPr>
          <w:rFonts w:ascii="Calibri" w:hAnsi="Calibri" w:cs="Calibri"/>
          <w:color w:val="000000"/>
        </w:rPr>
        <w:t xml:space="preserve"> v. allegati (F)</w:t>
      </w:r>
    </w:p>
    <w:p w:rsidR="00A942FF" w:rsidRDefault="00A942FF" w:rsidP="00DF7AEF">
      <w:pPr>
        <w:pStyle w:val="NormaleWeb"/>
        <w:spacing w:before="0" w:beforeAutospacing="0" w:after="0" w:afterAutospacing="0"/>
        <w:ind w:left="720"/>
        <w:jc w:val="both"/>
      </w:pPr>
      <w:r>
        <w:rPr>
          <w:rFonts w:ascii="Calibri" w:hAnsi="Calibri" w:cs="Calibri"/>
          <w:color w:val="000000"/>
        </w:rPr>
        <w:t xml:space="preserve"> </w:t>
      </w:r>
    </w:p>
    <w:p w:rsidR="00F42957" w:rsidRPr="00F42957" w:rsidRDefault="00A942FF" w:rsidP="006625B9">
      <w:pPr>
        <w:pStyle w:val="NormaleWeb"/>
        <w:numPr>
          <w:ilvl w:val="0"/>
          <w:numId w:val="35"/>
        </w:numPr>
        <w:spacing w:before="0" w:beforeAutospacing="0" w:after="0" w:afterAutospacing="0"/>
        <w:jc w:val="both"/>
        <w:textAlignment w:val="baseline"/>
      </w:pPr>
      <w:r w:rsidRPr="006625B9">
        <w:rPr>
          <w:rFonts w:ascii="Calibri" w:hAnsi="Calibri" w:cs="Calibri"/>
          <w:color w:val="000000"/>
        </w:rPr>
        <w:t>Si possono attivare “Percorsi Integrati”con il CTP/CPIA per l’apprendimento della lingua italiana e per l’esame di terza media</w:t>
      </w:r>
      <w:r w:rsidR="00337AA5">
        <w:rPr>
          <w:rFonts w:ascii="Calibri" w:hAnsi="Calibri" w:cs="Calibri"/>
          <w:color w:val="000000"/>
        </w:rPr>
        <w:t xml:space="preserve"> con le scuole di 2° grado a partire dai 16 anni</w:t>
      </w:r>
      <w:r w:rsidR="00FD2676">
        <w:rPr>
          <w:rFonts w:ascii="Calibri" w:hAnsi="Calibri" w:cs="Calibri"/>
          <w:color w:val="000000"/>
        </w:rPr>
        <w:t xml:space="preserve"> e per i 15enni nei casi previsti</w:t>
      </w:r>
      <w:r w:rsidRPr="006625B9">
        <w:rPr>
          <w:rFonts w:ascii="Calibri" w:hAnsi="Calibri" w:cs="Calibri"/>
          <w:color w:val="000000"/>
        </w:rPr>
        <w:t>.</w:t>
      </w:r>
      <w:r w:rsidR="006625B9">
        <w:rPr>
          <w:rFonts w:ascii="Calibri" w:hAnsi="Calibri" w:cs="Calibri"/>
          <w:color w:val="000000"/>
        </w:rPr>
        <w:t xml:space="preserve"> </w:t>
      </w:r>
    </w:p>
    <w:p w:rsidR="00A942FF" w:rsidRPr="00EE5941" w:rsidRDefault="00A942FF" w:rsidP="00F42957">
      <w:pPr>
        <w:pStyle w:val="NormaleWeb"/>
        <w:spacing w:before="0" w:beforeAutospacing="0" w:after="0" w:afterAutospacing="0"/>
        <w:ind w:left="720"/>
        <w:jc w:val="both"/>
        <w:textAlignment w:val="baseline"/>
      </w:pPr>
      <w:r w:rsidRPr="006625B9">
        <w:rPr>
          <w:rFonts w:ascii="Calibri" w:hAnsi="Calibri" w:cs="Calibri"/>
          <w:color w:val="000000"/>
          <w:u w:val="single"/>
        </w:rPr>
        <w:t>Modulistica:</w:t>
      </w:r>
      <w:r w:rsidRPr="006625B9">
        <w:rPr>
          <w:rFonts w:ascii="Calibri" w:hAnsi="Calibri" w:cs="Calibri"/>
          <w:color w:val="000000"/>
        </w:rPr>
        <w:t xml:space="preserve"> v. allegati (G)</w:t>
      </w:r>
    </w:p>
    <w:p w:rsidR="00EE5941" w:rsidRDefault="00EE5941" w:rsidP="00EE5941">
      <w:pPr>
        <w:pStyle w:val="NormaleWeb"/>
        <w:spacing w:before="0" w:beforeAutospacing="0" w:after="0" w:afterAutospacing="0"/>
        <w:ind w:left="720"/>
        <w:jc w:val="both"/>
        <w:textAlignment w:val="baseline"/>
      </w:pPr>
    </w:p>
    <w:p w:rsidR="00A942FF" w:rsidRDefault="00A942FF" w:rsidP="00A942FF">
      <w:pPr>
        <w:pStyle w:val="NormaleWeb"/>
        <w:spacing w:before="0" w:beforeAutospacing="0" w:after="0" w:afterAutospacing="0"/>
        <w:jc w:val="both"/>
      </w:pPr>
      <w:r>
        <w:t> </w:t>
      </w:r>
    </w:p>
    <w:p w:rsidR="00EE5941" w:rsidRDefault="00EE5941" w:rsidP="00EE5941">
      <w:pPr>
        <w:pStyle w:val="NormaleWeb"/>
        <w:spacing w:before="0" w:beforeAutospacing="0" w:after="0" w:afterAutospacing="0"/>
        <w:jc w:val="both"/>
      </w:pPr>
      <w:r>
        <w:rPr>
          <w:rFonts w:ascii="Calibri" w:hAnsi="Calibri" w:cs="Calibri"/>
          <w:b/>
          <w:bCs/>
          <w:color w:val="000000"/>
        </w:rPr>
        <w:t xml:space="preserve">INTEGRAZIONE ALUNNI </w:t>
      </w:r>
      <w:proofErr w:type="spellStart"/>
      <w:r>
        <w:rPr>
          <w:rFonts w:ascii="Calibri" w:hAnsi="Calibri" w:cs="Calibri"/>
          <w:b/>
          <w:bCs/>
          <w:color w:val="000000"/>
        </w:rPr>
        <w:t>DI</w:t>
      </w:r>
      <w:proofErr w:type="spellEnd"/>
      <w:r>
        <w:rPr>
          <w:rFonts w:ascii="Calibri" w:hAnsi="Calibri" w:cs="Calibri"/>
          <w:b/>
          <w:bCs/>
          <w:color w:val="000000"/>
        </w:rPr>
        <w:t xml:space="preserve"> </w:t>
      </w:r>
      <w:r w:rsidR="00372480">
        <w:rPr>
          <w:rFonts w:ascii="Calibri" w:hAnsi="Calibri" w:cs="Calibri"/>
          <w:b/>
          <w:bCs/>
          <w:color w:val="000000"/>
        </w:rPr>
        <w:t>PRIMA E SECONDA GENERAZIONE</w:t>
      </w:r>
    </w:p>
    <w:p w:rsidR="00407A42" w:rsidRDefault="00407A42" w:rsidP="00A942FF">
      <w:pPr>
        <w:pStyle w:val="NormaleWeb"/>
        <w:spacing w:before="0" w:beforeAutospacing="0" w:after="0" w:afterAutospacing="0"/>
        <w:jc w:val="both"/>
      </w:pPr>
    </w:p>
    <w:p w:rsidR="00407A42" w:rsidRPr="00EE5941" w:rsidRDefault="00407A42" w:rsidP="00407A42">
      <w:pPr>
        <w:pStyle w:val="NormaleWeb"/>
        <w:spacing w:before="0" w:beforeAutospacing="0" w:after="160" w:afterAutospacing="0"/>
        <w:ind w:left="2124"/>
        <w:jc w:val="both"/>
        <w:rPr>
          <w:sz w:val="16"/>
          <w:szCs w:val="16"/>
        </w:rPr>
      </w:pPr>
      <w:r w:rsidRPr="00EE5941">
        <w:rPr>
          <w:rFonts w:ascii="Calibri" w:hAnsi="Calibri" w:cs="Calibri"/>
          <w:b/>
          <w:bCs/>
          <w:i/>
          <w:iCs/>
          <w:color w:val="000000"/>
          <w:sz w:val="16"/>
          <w:szCs w:val="16"/>
        </w:rPr>
        <w:t xml:space="preserve">“La nozione di competenza plurilingue si riferisce alla capacità dei parlanti di usare più di una lingua(…).La prospettiva plurilingue trae da ciò alcune conseguenze che si riflettono in quella che potrebbe essere una “rivoluzione copernicana” nell’insegnamento delle lingue: pone al centro delle sue attenzioni gli apprendenti e lo sviluppo del loro repertorio plurilingue e non la singola particolare lingua che essi devono acquisire. </w:t>
      </w:r>
    </w:p>
    <w:p w:rsidR="00407A42" w:rsidRPr="00EE5941" w:rsidRDefault="00407A42" w:rsidP="00407A42">
      <w:pPr>
        <w:pStyle w:val="NormaleWeb"/>
        <w:spacing w:before="0" w:beforeAutospacing="0" w:after="0" w:afterAutospacing="0"/>
        <w:ind w:left="2124"/>
        <w:jc w:val="both"/>
        <w:rPr>
          <w:sz w:val="16"/>
          <w:szCs w:val="16"/>
        </w:rPr>
      </w:pPr>
      <w:r w:rsidRPr="00EE5941">
        <w:rPr>
          <w:rFonts w:ascii="Calibri" w:hAnsi="Calibri" w:cs="Calibri"/>
          <w:b/>
          <w:bCs/>
          <w:i/>
          <w:iCs/>
          <w:color w:val="000000"/>
          <w:sz w:val="16"/>
          <w:szCs w:val="16"/>
        </w:rPr>
        <w:t xml:space="preserve">L’approccio plurilingue risulterebbe incompleto senza la dimensione </w:t>
      </w:r>
      <w:proofErr w:type="spellStart"/>
      <w:r w:rsidRPr="00EE5941">
        <w:rPr>
          <w:rFonts w:ascii="Calibri" w:hAnsi="Calibri" w:cs="Calibri"/>
          <w:b/>
          <w:bCs/>
          <w:i/>
          <w:iCs/>
          <w:color w:val="000000"/>
          <w:sz w:val="16"/>
          <w:szCs w:val="16"/>
        </w:rPr>
        <w:t>pluriculturale</w:t>
      </w:r>
      <w:proofErr w:type="spellEnd"/>
      <w:r w:rsidRPr="00EE5941">
        <w:rPr>
          <w:rFonts w:ascii="Calibri" w:hAnsi="Calibri" w:cs="Calibri"/>
          <w:b/>
          <w:bCs/>
          <w:i/>
          <w:iCs/>
          <w:color w:val="000000"/>
          <w:sz w:val="16"/>
          <w:szCs w:val="16"/>
        </w:rPr>
        <w:t xml:space="preserve"> e interculturale. (...) </w:t>
      </w:r>
      <w:proofErr w:type="spellStart"/>
      <w:r w:rsidRPr="00EE5941">
        <w:rPr>
          <w:rFonts w:ascii="Calibri" w:hAnsi="Calibri" w:cs="Calibri"/>
          <w:b/>
          <w:bCs/>
          <w:i/>
          <w:iCs/>
          <w:color w:val="000000"/>
          <w:sz w:val="16"/>
          <w:szCs w:val="16"/>
        </w:rPr>
        <w:t>Pluriculturalismo</w:t>
      </w:r>
      <w:proofErr w:type="spellEnd"/>
      <w:r w:rsidRPr="00EE5941">
        <w:rPr>
          <w:rFonts w:ascii="Calibri" w:hAnsi="Calibri" w:cs="Calibri"/>
          <w:b/>
          <w:bCs/>
          <w:i/>
          <w:iCs/>
          <w:color w:val="000000"/>
          <w:sz w:val="16"/>
          <w:szCs w:val="16"/>
        </w:rPr>
        <w:t xml:space="preserve"> – identificazione con due o più gruppi sociali e le loro culture – e interculturalità – le competenze necessarie per un confronto personale, consapevole e critico, con l’alterità – sono tra di loro complementari: attraverso la scoperta attiva di una o più culture altre, l’apprendente è condotto a sviluppare competenze interculturali.</w:t>
      </w:r>
      <w:r w:rsidR="00EE5941">
        <w:rPr>
          <w:rFonts w:ascii="Calibri" w:hAnsi="Calibri" w:cs="Calibri"/>
          <w:b/>
          <w:bCs/>
          <w:i/>
          <w:iCs/>
          <w:color w:val="000000"/>
          <w:sz w:val="16"/>
          <w:szCs w:val="16"/>
        </w:rPr>
        <w:t>”</w:t>
      </w:r>
      <w:r w:rsidRPr="00EE5941">
        <w:rPr>
          <w:rFonts w:ascii="Calibri" w:hAnsi="Calibri" w:cs="Calibri"/>
          <w:b/>
          <w:bCs/>
          <w:i/>
          <w:iCs/>
          <w:color w:val="000000"/>
          <w:sz w:val="16"/>
          <w:szCs w:val="16"/>
        </w:rPr>
        <w:t xml:space="preserve"> </w:t>
      </w:r>
    </w:p>
    <w:p w:rsidR="00407A42" w:rsidRPr="00EE5941" w:rsidRDefault="00407A42" w:rsidP="00407A42">
      <w:pPr>
        <w:pStyle w:val="NormaleWeb"/>
        <w:spacing w:before="0" w:beforeAutospacing="0" w:after="160" w:afterAutospacing="0"/>
        <w:ind w:left="2124"/>
        <w:jc w:val="both"/>
        <w:rPr>
          <w:sz w:val="16"/>
          <w:szCs w:val="16"/>
        </w:rPr>
      </w:pPr>
      <w:proofErr w:type="spellStart"/>
      <w:r w:rsidRPr="00EE5941">
        <w:rPr>
          <w:rFonts w:ascii="Calibri" w:hAnsi="Calibri" w:cs="Calibri"/>
          <w:b/>
          <w:bCs/>
          <w:i/>
          <w:iCs/>
          <w:color w:val="000000"/>
          <w:sz w:val="16"/>
          <w:szCs w:val="16"/>
        </w:rPr>
        <w:t>Council</w:t>
      </w:r>
      <w:proofErr w:type="spellEnd"/>
      <w:r w:rsidRPr="00EE5941">
        <w:rPr>
          <w:rFonts w:ascii="Calibri" w:hAnsi="Calibri" w:cs="Calibri"/>
          <w:b/>
          <w:bCs/>
          <w:i/>
          <w:iCs/>
          <w:color w:val="000000"/>
          <w:sz w:val="16"/>
          <w:szCs w:val="16"/>
        </w:rPr>
        <w:t xml:space="preserve"> </w:t>
      </w:r>
      <w:proofErr w:type="spellStart"/>
      <w:r w:rsidRPr="00EE5941">
        <w:rPr>
          <w:rFonts w:ascii="Calibri" w:hAnsi="Calibri" w:cs="Calibri"/>
          <w:b/>
          <w:bCs/>
          <w:i/>
          <w:iCs/>
          <w:color w:val="000000"/>
          <w:sz w:val="16"/>
          <w:szCs w:val="16"/>
        </w:rPr>
        <w:t>of</w:t>
      </w:r>
      <w:proofErr w:type="spellEnd"/>
      <w:r w:rsidRPr="00EE5941">
        <w:rPr>
          <w:rFonts w:ascii="Calibri" w:hAnsi="Calibri" w:cs="Calibri"/>
          <w:b/>
          <w:bCs/>
          <w:i/>
          <w:iCs/>
          <w:color w:val="000000"/>
          <w:sz w:val="16"/>
          <w:szCs w:val="16"/>
        </w:rPr>
        <w:t xml:space="preserve"> </w:t>
      </w:r>
      <w:proofErr w:type="spellStart"/>
      <w:r w:rsidRPr="00EE5941">
        <w:rPr>
          <w:rFonts w:ascii="Calibri" w:hAnsi="Calibri" w:cs="Calibri"/>
          <w:b/>
          <w:bCs/>
          <w:i/>
          <w:iCs/>
          <w:color w:val="000000"/>
          <w:sz w:val="16"/>
          <w:szCs w:val="16"/>
        </w:rPr>
        <w:t>Europe</w:t>
      </w:r>
      <w:proofErr w:type="spellEnd"/>
      <w:r w:rsidRPr="00EE5941">
        <w:rPr>
          <w:rFonts w:ascii="Calibri" w:hAnsi="Calibri" w:cs="Calibri"/>
          <w:b/>
          <w:bCs/>
          <w:i/>
          <w:iCs/>
          <w:color w:val="000000"/>
          <w:sz w:val="16"/>
          <w:szCs w:val="16"/>
        </w:rPr>
        <w:t xml:space="preserve"> - Italiano </w:t>
      </w:r>
      <w:proofErr w:type="spellStart"/>
      <w:r w:rsidRPr="00EE5941">
        <w:rPr>
          <w:rFonts w:ascii="Calibri" w:hAnsi="Calibri" w:cs="Calibri"/>
          <w:b/>
          <w:bCs/>
          <w:i/>
          <w:iCs/>
          <w:color w:val="000000"/>
          <w:sz w:val="16"/>
          <w:szCs w:val="16"/>
        </w:rPr>
        <w:t>LinguaDue</w:t>
      </w:r>
      <w:proofErr w:type="spellEnd"/>
      <w:r w:rsidRPr="00EE5941">
        <w:rPr>
          <w:rFonts w:ascii="Calibri" w:hAnsi="Calibri" w:cs="Calibri"/>
          <w:b/>
          <w:bCs/>
          <w:i/>
          <w:iCs/>
          <w:color w:val="000000"/>
          <w:sz w:val="16"/>
          <w:szCs w:val="16"/>
        </w:rPr>
        <w:t xml:space="preserve">, 2011. Guida per lo sviluppo e l’attuazione di curricoli per una educazione plurilingue e </w:t>
      </w:r>
      <w:proofErr w:type="spellStart"/>
      <w:r w:rsidRPr="00EE5941">
        <w:rPr>
          <w:rFonts w:ascii="Calibri" w:hAnsi="Calibri" w:cs="Calibri"/>
          <w:b/>
          <w:bCs/>
          <w:i/>
          <w:iCs/>
          <w:color w:val="000000"/>
          <w:sz w:val="16"/>
          <w:szCs w:val="16"/>
        </w:rPr>
        <w:t>pluriculturale</w:t>
      </w:r>
      <w:proofErr w:type="spellEnd"/>
      <w:r w:rsidRPr="00EE5941">
        <w:rPr>
          <w:rFonts w:ascii="Calibri" w:hAnsi="Calibri" w:cs="Calibri"/>
          <w:b/>
          <w:bCs/>
          <w:i/>
          <w:iCs/>
          <w:color w:val="000000"/>
          <w:sz w:val="16"/>
          <w:szCs w:val="16"/>
        </w:rPr>
        <w:t xml:space="preserve">. </w:t>
      </w:r>
    </w:p>
    <w:p w:rsidR="00407A42" w:rsidRDefault="00407A42" w:rsidP="00A942FF">
      <w:pPr>
        <w:pStyle w:val="NormaleWeb"/>
        <w:spacing w:before="0" w:beforeAutospacing="0" w:after="0" w:afterAutospacing="0"/>
        <w:jc w:val="both"/>
      </w:pPr>
    </w:p>
    <w:p w:rsidR="00A942FF" w:rsidRDefault="00A942FF" w:rsidP="00A942FF">
      <w:pPr>
        <w:pStyle w:val="NormaleWeb"/>
        <w:spacing w:before="0" w:beforeAutospacing="0" w:after="0" w:afterAutospacing="0"/>
        <w:jc w:val="both"/>
      </w:pPr>
      <w:r>
        <w:rPr>
          <w:rFonts w:ascii="Calibri" w:hAnsi="Calibri" w:cs="Calibri"/>
          <w:color w:val="000000"/>
        </w:rPr>
        <w:t xml:space="preserve">La presenza </w:t>
      </w:r>
      <w:r w:rsidRPr="00F6542B">
        <w:rPr>
          <w:rFonts w:ascii="Calibri" w:hAnsi="Calibri" w:cs="Calibri"/>
          <w:color w:val="000000"/>
        </w:rPr>
        <w:t>di alunni di origine straniera di prima generazione e nati in Italia, quindi di seconda generazione, che devono migliorare le loro competenze in italiano come Lingua Madre</w:t>
      </w:r>
      <w:r>
        <w:rPr>
          <w:rFonts w:ascii="Calibri" w:hAnsi="Calibri" w:cs="Calibri"/>
          <w:color w:val="000000"/>
        </w:rPr>
        <w:t xml:space="preserve"> (intesa come lingua d’uso quotidiano e scolastico, diversa dalle lingue d’origine della famiglia) è esperienza comune di tutti gli Istituti per cui vanno previste fin dall’inizio dell’anno:</w:t>
      </w:r>
    </w:p>
    <w:p w:rsidR="00407A42" w:rsidRPr="00407A42" w:rsidRDefault="00A942FF" w:rsidP="00A942FF">
      <w:pPr>
        <w:pStyle w:val="NormaleWeb"/>
        <w:numPr>
          <w:ilvl w:val="0"/>
          <w:numId w:val="30"/>
        </w:numPr>
        <w:spacing w:before="0" w:beforeAutospacing="0" w:after="0" w:afterAutospacing="0"/>
        <w:jc w:val="both"/>
        <w:textAlignment w:val="baseline"/>
        <w:rPr>
          <w:rFonts w:ascii="Arial" w:hAnsi="Arial" w:cs="Arial"/>
          <w:color w:val="000000"/>
        </w:rPr>
      </w:pPr>
      <w:r>
        <w:rPr>
          <w:rFonts w:ascii="Calibri" w:hAnsi="Calibri" w:cs="Calibri"/>
          <w:color w:val="000000"/>
        </w:rPr>
        <w:t>attiv</w:t>
      </w:r>
      <w:r w:rsidR="004C122F">
        <w:rPr>
          <w:rFonts w:ascii="Calibri" w:hAnsi="Calibri" w:cs="Calibri"/>
          <w:color w:val="000000"/>
        </w:rPr>
        <w:t>ità di italiano L2 attraverso:</w:t>
      </w:r>
      <w:r w:rsidR="00407A42">
        <w:rPr>
          <w:rFonts w:ascii="Calibri" w:hAnsi="Calibri" w:cs="Calibri"/>
          <w:color w:val="000000"/>
        </w:rPr>
        <w:t xml:space="preserve"> </w:t>
      </w:r>
    </w:p>
    <w:p w:rsidR="00407A42" w:rsidRPr="00407A42" w:rsidRDefault="00407A42" w:rsidP="00407A42">
      <w:pPr>
        <w:pStyle w:val="NormaleWeb"/>
        <w:numPr>
          <w:ilvl w:val="1"/>
          <w:numId w:val="30"/>
        </w:numPr>
        <w:spacing w:before="0" w:beforeAutospacing="0" w:after="0" w:afterAutospacing="0"/>
        <w:jc w:val="both"/>
        <w:textAlignment w:val="baseline"/>
        <w:rPr>
          <w:rFonts w:ascii="Arial" w:hAnsi="Arial" w:cs="Arial"/>
          <w:color w:val="000000"/>
        </w:rPr>
      </w:pPr>
      <w:r>
        <w:rPr>
          <w:rFonts w:ascii="Calibri" w:hAnsi="Calibri" w:cs="Calibri"/>
          <w:color w:val="000000"/>
        </w:rPr>
        <w:t xml:space="preserve">laboratori dell’Istituto con </w:t>
      </w:r>
      <w:r w:rsidR="00A942FF">
        <w:rPr>
          <w:rFonts w:ascii="Calibri" w:hAnsi="Calibri" w:cs="Calibri"/>
          <w:color w:val="000000"/>
        </w:rPr>
        <w:t>risorse</w:t>
      </w:r>
      <w:r w:rsidR="007B3CF1">
        <w:rPr>
          <w:rFonts w:ascii="Calibri" w:hAnsi="Calibri" w:cs="Calibri"/>
          <w:color w:val="000000"/>
        </w:rPr>
        <w:t xml:space="preserve"> dell’organico</w:t>
      </w:r>
      <w:r w:rsidR="00A942FF">
        <w:rPr>
          <w:rFonts w:ascii="Calibri" w:hAnsi="Calibri" w:cs="Calibri"/>
          <w:color w:val="000000"/>
        </w:rPr>
        <w:t xml:space="preserve"> pot</w:t>
      </w:r>
      <w:r w:rsidR="004C122F">
        <w:rPr>
          <w:rFonts w:ascii="Calibri" w:hAnsi="Calibri" w:cs="Calibri"/>
          <w:color w:val="000000"/>
        </w:rPr>
        <w:t>enziato; progetti intercultura</w:t>
      </w:r>
      <w:r w:rsidR="007B3CF1">
        <w:rPr>
          <w:rFonts w:ascii="Calibri" w:hAnsi="Calibri" w:cs="Calibri"/>
          <w:color w:val="000000"/>
        </w:rPr>
        <w:t>li nell’ambito delle</w:t>
      </w:r>
      <w:r w:rsidR="004C122F">
        <w:rPr>
          <w:rFonts w:ascii="Calibri" w:hAnsi="Calibri" w:cs="Calibri"/>
          <w:color w:val="000000"/>
        </w:rPr>
        <w:t xml:space="preserve"> </w:t>
      </w:r>
      <w:r w:rsidR="00A942FF">
        <w:rPr>
          <w:rFonts w:ascii="Calibri" w:hAnsi="Calibri" w:cs="Calibri"/>
          <w:color w:val="000000"/>
        </w:rPr>
        <w:t xml:space="preserve">attività alternative; </w:t>
      </w:r>
    </w:p>
    <w:p w:rsidR="00A942FF" w:rsidRDefault="00A942FF" w:rsidP="00407A42">
      <w:pPr>
        <w:pStyle w:val="NormaleWeb"/>
        <w:numPr>
          <w:ilvl w:val="1"/>
          <w:numId w:val="30"/>
        </w:numPr>
        <w:spacing w:before="0" w:beforeAutospacing="0" w:after="0" w:afterAutospacing="0"/>
        <w:jc w:val="both"/>
        <w:textAlignment w:val="baseline"/>
        <w:rPr>
          <w:rFonts w:ascii="Arial" w:hAnsi="Arial" w:cs="Arial"/>
          <w:color w:val="000000"/>
        </w:rPr>
      </w:pPr>
      <w:r>
        <w:rPr>
          <w:rFonts w:ascii="Calibri" w:hAnsi="Calibri" w:cs="Calibri"/>
          <w:color w:val="000000"/>
        </w:rPr>
        <w:t>laboratori con i fondi dall’art. 9 e del FAMI/ASIS;</w:t>
      </w:r>
    </w:p>
    <w:p w:rsidR="00A942FF" w:rsidRDefault="00A942FF" w:rsidP="00A942FF">
      <w:pPr>
        <w:pStyle w:val="NormaleWeb"/>
        <w:numPr>
          <w:ilvl w:val="0"/>
          <w:numId w:val="30"/>
        </w:numPr>
        <w:spacing w:before="0" w:beforeAutospacing="0" w:after="0" w:afterAutospacing="0"/>
        <w:jc w:val="both"/>
        <w:textAlignment w:val="baseline"/>
      </w:pPr>
      <w:r w:rsidRPr="00407A42">
        <w:rPr>
          <w:rFonts w:ascii="Calibri" w:hAnsi="Calibri" w:cs="Calibri"/>
          <w:color w:val="000000"/>
        </w:rPr>
        <w:t xml:space="preserve">definizione di  un insegnante di riferimento per l’alunno, per la famiglia e gli insegnanti: potrà essere </w:t>
      </w:r>
      <w:r w:rsidR="007B3CF1">
        <w:rPr>
          <w:rFonts w:ascii="Calibri" w:hAnsi="Calibri" w:cs="Calibri"/>
          <w:color w:val="000000"/>
        </w:rPr>
        <w:t>il</w:t>
      </w:r>
      <w:r w:rsidRPr="00407A42">
        <w:rPr>
          <w:rFonts w:ascii="Calibri" w:hAnsi="Calibri" w:cs="Calibri"/>
          <w:color w:val="000000"/>
        </w:rPr>
        <w:t xml:space="preserve"> referente di plesso</w:t>
      </w:r>
      <w:r w:rsidR="007B3CF1">
        <w:rPr>
          <w:rFonts w:ascii="Calibri" w:hAnsi="Calibri" w:cs="Calibri"/>
          <w:color w:val="000000"/>
        </w:rPr>
        <w:t xml:space="preserve"> o </w:t>
      </w:r>
      <w:r w:rsidR="009C12DB">
        <w:rPr>
          <w:rFonts w:ascii="Calibri" w:hAnsi="Calibri" w:cs="Calibri"/>
          <w:color w:val="000000"/>
        </w:rPr>
        <w:t xml:space="preserve">coordinatore </w:t>
      </w:r>
      <w:r w:rsidR="007B3CF1">
        <w:rPr>
          <w:rFonts w:ascii="Calibri" w:hAnsi="Calibri" w:cs="Calibri"/>
          <w:color w:val="000000"/>
        </w:rPr>
        <w:t>di classe.</w:t>
      </w:r>
      <w:r w:rsidRPr="00407A42">
        <w:rPr>
          <w:rFonts w:ascii="Calibri" w:hAnsi="Calibri" w:cs="Calibri"/>
          <w:color w:val="000000"/>
        </w:rPr>
        <w:t xml:space="preserve"> L’insegnante di riferimento</w:t>
      </w:r>
      <w:r w:rsidR="009C12DB">
        <w:rPr>
          <w:rFonts w:ascii="Calibri" w:hAnsi="Calibri" w:cs="Calibri"/>
          <w:color w:val="000000"/>
        </w:rPr>
        <w:t>, docente tutor,</w:t>
      </w:r>
      <w:r w:rsidRPr="00407A42">
        <w:rPr>
          <w:rFonts w:ascii="Calibri" w:hAnsi="Calibri" w:cs="Calibri"/>
          <w:color w:val="000000"/>
        </w:rPr>
        <w:t xml:space="preserve"> per il singolo alunno</w:t>
      </w:r>
      <w:r w:rsidR="009C12DB">
        <w:rPr>
          <w:rFonts w:ascii="Calibri" w:hAnsi="Calibri" w:cs="Calibri"/>
          <w:color w:val="000000"/>
        </w:rPr>
        <w:t xml:space="preserve"> coordina</w:t>
      </w:r>
      <w:r w:rsidRPr="00407A42">
        <w:rPr>
          <w:rFonts w:ascii="Calibri" w:hAnsi="Calibri" w:cs="Calibri"/>
          <w:color w:val="000000"/>
        </w:rPr>
        <w:t>:</w:t>
      </w:r>
    </w:p>
    <w:p w:rsidR="009C12DB" w:rsidRPr="009C12DB" w:rsidRDefault="009C12DB" w:rsidP="00407A42">
      <w:pPr>
        <w:pStyle w:val="NormaleWeb"/>
        <w:numPr>
          <w:ilvl w:val="1"/>
          <w:numId w:val="30"/>
        </w:numPr>
        <w:spacing w:before="0" w:beforeAutospacing="0" w:after="0" w:afterAutospacing="0"/>
        <w:jc w:val="both"/>
        <w:textAlignment w:val="baseline"/>
        <w:rPr>
          <w:rFonts w:ascii="Arial" w:hAnsi="Arial" w:cs="Arial"/>
          <w:color w:val="000000"/>
        </w:rPr>
      </w:pPr>
      <w:r w:rsidRPr="009C12DB">
        <w:rPr>
          <w:rFonts w:ascii="Calibri" w:hAnsi="Calibri" w:cs="Calibri"/>
          <w:color w:val="000000"/>
        </w:rPr>
        <w:t xml:space="preserve">i diversi interventi rivolti all’alunno </w:t>
      </w:r>
    </w:p>
    <w:p w:rsidR="00A942FF" w:rsidRPr="009C12DB" w:rsidRDefault="00A942FF" w:rsidP="00407A42">
      <w:pPr>
        <w:pStyle w:val="NormaleWeb"/>
        <w:numPr>
          <w:ilvl w:val="1"/>
          <w:numId w:val="30"/>
        </w:numPr>
        <w:spacing w:before="0" w:beforeAutospacing="0" w:after="0" w:afterAutospacing="0"/>
        <w:jc w:val="both"/>
        <w:textAlignment w:val="baseline"/>
        <w:rPr>
          <w:rFonts w:ascii="Arial" w:hAnsi="Arial" w:cs="Arial"/>
          <w:color w:val="000000"/>
        </w:rPr>
      </w:pPr>
      <w:r w:rsidRPr="009C12DB">
        <w:rPr>
          <w:rFonts w:ascii="Calibri" w:hAnsi="Calibri" w:cs="Calibri"/>
          <w:color w:val="000000"/>
        </w:rPr>
        <w:t>la richiesta di interve</w:t>
      </w:r>
      <w:r w:rsidR="00407A42" w:rsidRPr="009C12DB">
        <w:rPr>
          <w:rFonts w:ascii="Calibri" w:hAnsi="Calibri" w:cs="Calibri"/>
          <w:color w:val="000000"/>
        </w:rPr>
        <w:t xml:space="preserve">nti di mediazione </w:t>
      </w:r>
      <w:proofErr w:type="spellStart"/>
      <w:r w:rsidR="00407A42" w:rsidRPr="009C12DB">
        <w:rPr>
          <w:rFonts w:ascii="Calibri" w:hAnsi="Calibri" w:cs="Calibri"/>
          <w:color w:val="000000"/>
        </w:rPr>
        <w:t>linguistico-</w:t>
      </w:r>
      <w:r w:rsidRPr="009C12DB">
        <w:rPr>
          <w:rFonts w:ascii="Calibri" w:hAnsi="Calibri" w:cs="Calibri"/>
          <w:color w:val="000000"/>
        </w:rPr>
        <w:t>culturale</w:t>
      </w:r>
      <w:proofErr w:type="spellEnd"/>
      <w:r w:rsidRPr="009C12DB">
        <w:rPr>
          <w:rFonts w:ascii="Calibri" w:hAnsi="Calibri" w:cs="Calibri"/>
          <w:color w:val="000000"/>
        </w:rPr>
        <w:t xml:space="preserve"> </w:t>
      </w:r>
      <w:r w:rsidR="009C12DB">
        <w:rPr>
          <w:rFonts w:ascii="Calibri" w:hAnsi="Calibri" w:cs="Calibri"/>
          <w:color w:val="000000"/>
        </w:rPr>
        <w:t xml:space="preserve">per colloqui con la </w:t>
      </w:r>
      <w:proofErr w:type="spellStart"/>
      <w:r w:rsidR="009C12DB">
        <w:rPr>
          <w:rFonts w:ascii="Calibri" w:hAnsi="Calibri" w:cs="Calibri"/>
          <w:color w:val="000000"/>
        </w:rPr>
        <w:t>familgia</w:t>
      </w:r>
      <w:proofErr w:type="spellEnd"/>
      <w:r w:rsidR="009C12DB">
        <w:rPr>
          <w:rFonts w:ascii="Calibri" w:hAnsi="Calibri" w:cs="Calibri"/>
          <w:color w:val="000000"/>
        </w:rPr>
        <w:t xml:space="preserve"> (richiesta, registrazione </w:t>
      </w:r>
      <w:r w:rsidRPr="009C12DB">
        <w:rPr>
          <w:rFonts w:ascii="Calibri" w:hAnsi="Calibri" w:cs="Calibri"/>
          <w:color w:val="000000"/>
        </w:rPr>
        <w:t>e valutazione dell’intervento di mediazione</w:t>
      </w:r>
      <w:r w:rsidR="009C12DB">
        <w:rPr>
          <w:rFonts w:ascii="Calibri" w:hAnsi="Calibri" w:cs="Calibri"/>
          <w:color w:val="000000"/>
        </w:rPr>
        <w:t>)</w:t>
      </w:r>
      <w:r w:rsidR="00407A42" w:rsidRPr="009C12DB">
        <w:rPr>
          <w:rFonts w:ascii="Calibri" w:hAnsi="Calibri" w:cs="Calibri"/>
          <w:color w:val="000000"/>
        </w:rPr>
        <w:t>;</w:t>
      </w:r>
      <w:r w:rsidRPr="009C12DB">
        <w:rPr>
          <w:rFonts w:ascii="Calibri" w:hAnsi="Calibri" w:cs="Calibri"/>
          <w:color w:val="000000"/>
        </w:rPr>
        <w:t xml:space="preserve"> </w:t>
      </w:r>
    </w:p>
    <w:p w:rsidR="00A942FF" w:rsidRDefault="00A942FF" w:rsidP="00407A42">
      <w:pPr>
        <w:pStyle w:val="NormaleWeb"/>
        <w:numPr>
          <w:ilvl w:val="1"/>
          <w:numId w:val="30"/>
        </w:numPr>
        <w:spacing w:before="0" w:beforeAutospacing="0" w:after="0" w:afterAutospacing="0"/>
        <w:jc w:val="both"/>
        <w:textAlignment w:val="baseline"/>
        <w:rPr>
          <w:rFonts w:ascii="Arial" w:hAnsi="Arial" w:cs="Arial"/>
          <w:color w:val="000000"/>
        </w:rPr>
      </w:pPr>
      <w:r>
        <w:rPr>
          <w:rFonts w:ascii="Calibri" w:hAnsi="Calibri" w:cs="Calibri"/>
          <w:color w:val="000000"/>
        </w:rPr>
        <w:t>la richiesta di tutoraggio per alunni segnalati dagli insegnanti di classe come BES</w:t>
      </w:r>
      <w:r w:rsidR="00407A42">
        <w:rPr>
          <w:rFonts w:ascii="Calibri" w:hAnsi="Calibri" w:cs="Calibri"/>
          <w:color w:val="000000"/>
        </w:rPr>
        <w:t>.</w:t>
      </w:r>
    </w:p>
    <w:p w:rsidR="00A942FF" w:rsidRDefault="00A942FF" w:rsidP="00A942FF">
      <w:pPr>
        <w:pStyle w:val="NormaleWeb"/>
        <w:spacing w:before="0" w:beforeAutospacing="0" w:after="0" w:afterAutospacing="0"/>
        <w:jc w:val="both"/>
      </w:pPr>
      <w:r>
        <w:t> </w:t>
      </w:r>
    </w:p>
    <w:p w:rsidR="00F42957" w:rsidRDefault="00F42957" w:rsidP="00A942FF">
      <w:pPr>
        <w:pStyle w:val="NormaleWeb"/>
        <w:spacing w:before="0" w:beforeAutospacing="0" w:after="0" w:afterAutospacing="0"/>
        <w:jc w:val="both"/>
        <w:rPr>
          <w:rFonts w:ascii="Calibri" w:hAnsi="Calibri" w:cs="Calibri"/>
          <w:b/>
          <w:bCs/>
          <w:color w:val="000000"/>
        </w:rPr>
      </w:pPr>
    </w:p>
    <w:p w:rsidR="00A942FF" w:rsidRDefault="00A942FF" w:rsidP="00A942FF">
      <w:pPr>
        <w:pStyle w:val="NormaleWeb"/>
        <w:spacing w:before="0" w:beforeAutospacing="0" w:after="0" w:afterAutospacing="0"/>
        <w:jc w:val="both"/>
      </w:pPr>
      <w:r>
        <w:rPr>
          <w:rFonts w:ascii="Calibri" w:hAnsi="Calibri" w:cs="Calibri"/>
          <w:b/>
          <w:bCs/>
          <w:color w:val="000000"/>
        </w:rPr>
        <w:lastRenderedPageBreak/>
        <w:t>Il servizio di mediazione linguistico –culturale</w:t>
      </w:r>
    </w:p>
    <w:p w:rsidR="00A942FF" w:rsidRDefault="00A942FF" w:rsidP="00A942FF">
      <w:pPr>
        <w:pStyle w:val="NormaleWeb"/>
        <w:spacing w:before="0" w:beforeAutospacing="0" w:after="0" w:afterAutospacing="0"/>
        <w:jc w:val="both"/>
      </w:pPr>
      <w:r>
        <w:rPr>
          <w:rFonts w:ascii="Calibri" w:hAnsi="Calibri" w:cs="Calibri"/>
          <w:color w:val="000000"/>
        </w:rPr>
        <w:t xml:space="preserve">Da 15 anni molti Istituti si avvalgono di questi interventi </w:t>
      </w:r>
      <w:r w:rsidR="0051227E">
        <w:rPr>
          <w:rFonts w:ascii="Calibri" w:hAnsi="Calibri" w:cs="Calibri"/>
          <w:color w:val="000000"/>
        </w:rPr>
        <w:t xml:space="preserve">(Progetto Incontriamoci) </w:t>
      </w:r>
      <w:r>
        <w:rPr>
          <w:rFonts w:ascii="Calibri" w:hAnsi="Calibri" w:cs="Calibri"/>
          <w:color w:val="000000"/>
        </w:rPr>
        <w:t>che aiutano ad abbassare la distanza inevitabile tra lingue/culture ed esperienze di vita. La mediatrice/ore facilita l’incontro con la scuola; aiuta ad esplicitare le reciproche aspettative di scuola e famiglia; informa la famiglia sulle risorse del territorio.</w:t>
      </w:r>
    </w:p>
    <w:p w:rsidR="00A942FF" w:rsidRDefault="00A942FF" w:rsidP="00A942FF">
      <w:pPr>
        <w:pStyle w:val="NormaleWeb"/>
        <w:spacing w:before="0" w:beforeAutospacing="0" w:after="0" w:afterAutospacing="0"/>
        <w:jc w:val="both"/>
      </w:pPr>
      <w:r>
        <w:t> </w:t>
      </w:r>
    </w:p>
    <w:p w:rsidR="00A942FF" w:rsidRDefault="00A942FF" w:rsidP="00A942FF">
      <w:pPr>
        <w:pStyle w:val="NormaleWeb"/>
        <w:numPr>
          <w:ilvl w:val="0"/>
          <w:numId w:val="32"/>
        </w:numPr>
        <w:spacing w:before="0" w:beforeAutospacing="0" w:after="0" w:afterAutospacing="0"/>
        <w:ind w:left="0"/>
        <w:jc w:val="both"/>
        <w:textAlignment w:val="baseline"/>
        <w:rPr>
          <w:rFonts w:ascii="Arial" w:hAnsi="Arial" w:cs="Arial"/>
          <w:color w:val="000000"/>
        </w:rPr>
      </w:pPr>
      <w:r>
        <w:rPr>
          <w:rFonts w:ascii="Calibri" w:hAnsi="Calibri" w:cs="Calibri"/>
          <w:color w:val="000000"/>
        </w:rPr>
        <w:t>Intervento di prima accoglienza per neo arrivati: attività in classe e individualizzate con la mediatrice/ore:  ore 5  </w:t>
      </w:r>
    </w:p>
    <w:p w:rsidR="00A942FF" w:rsidRDefault="00A942FF" w:rsidP="00A942FF">
      <w:pPr>
        <w:pStyle w:val="NormaleWeb"/>
        <w:numPr>
          <w:ilvl w:val="0"/>
          <w:numId w:val="32"/>
        </w:numPr>
        <w:spacing w:before="0" w:beforeAutospacing="0" w:after="0" w:afterAutospacing="0"/>
        <w:ind w:left="0"/>
        <w:jc w:val="both"/>
        <w:textAlignment w:val="baseline"/>
        <w:rPr>
          <w:rFonts w:ascii="Arial" w:hAnsi="Arial" w:cs="Arial"/>
          <w:color w:val="000000"/>
        </w:rPr>
      </w:pPr>
      <w:r>
        <w:rPr>
          <w:rFonts w:ascii="Calibri" w:hAnsi="Calibri" w:cs="Calibri"/>
          <w:color w:val="000000"/>
        </w:rPr>
        <w:t xml:space="preserve">Colloqui con la famiglia per: </w:t>
      </w:r>
    </w:p>
    <w:p w:rsidR="00A942FF" w:rsidRDefault="00A942FF" w:rsidP="006625B9">
      <w:pPr>
        <w:pStyle w:val="NormaleWeb"/>
        <w:numPr>
          <w:ilvl w:val="0"/>
          <w:numId w:val="38"/>
        </w:numPr>
        <w:spacing w:before="0" w:beforeAutospacing="0" w:after="0" w:afterAutospacing="0"/>
        <w:jc w:val="both"/>
        <w:textAlignment w:val="baseline"/>
        <w:rPr>
          <w:rFonts w:ascii="Arial" w:hAnsi="Arial" w:cs="Arial"/>
          <w:color w:val="000000"/>
        </w:rPr>
      </w:pPr>
      <w:r>
        <w:rPr>
          <w:rFonts w:ascii="Calibri" w:hAnsi="Calibri" w:cs="Calibri"/>
          <w:color w:val="000000"/>
        </w:rPr>
        <w:t>Presentazione piani personalizzati</w:t>
      </w:r>
      <w:r w:rsidR="009C12DB">
        <w:rPr>
          <w:rFonts w:ascii="Calibri" w:hAnsi="Calibri" w:cs="Calibri"/>
          <w:color w:val="000000"/>
        </w:rPr>
        <w:t xml:space="preserve"> (PDP)</w:t>
      </w:r>
    </w:p>
    <w:p w:rsidR="00A942FF" w:rsidRDefault="009C12DB" w:rsidP="006625B9">
      <w:pPr>
        <w:pStyle w:val="NormaleWeb"/>
        <w:numPr>
          <w:ilvl w:val="0"/>
          <w:numId w:val="38"/>
        </w:numPr>
        <w:spacing w:before="0" w:beforeAutospacing="0" w:after="0" w:afterAutospacing="0"/>
        <w:jc w:val="both"/>
        <w:textAlignment w:val="baseline"/>
        <w:rPr>
          <w:rFonts w:ascii="Arial" w:hAnsi="Arial" w:cs="Arial"/>
          <w:color w:val="000000"/>
        </w:rPr>
      </w:pPr>
      <w:r>
        <w:rPr>
          <w:rFonts w:ascii="Calibri" w:hAnsi="Calibri" w:cs="Calibri"/>
          <w:color w:val="000000"/>
        </w:rPr>
        <w:t xml:space="preserve">comunicazioni per uscite, altri </w:t>
      </w:r>
      <w:r w:rsidR="00A942FF">
        <w:rPr>
          <w:rFonts w:ascii="Calibri" w:hAnsi="Calibri" w:cs="Calibri"/>
          <w:color w:val="000000"/>
        </w:rPr>
        <w:t xml:space="preserve">progetti </w:t>
      </w:r>
      <w:r w:rsidR="00407A42">
        <w:rPr>
          <w:rFonts w:ascii="Calibri" w:hAnsi="Calibri" w:cs="Calibri"/>
          <w:color w:val="000000"/>
        </w:rPr>
        <w:t xml:space="preserve">ed </w:t>
      </w:r>
      <w:r w:rsidR="00A942FF">
        <w:rPr>
          <w:rFonts w:ascii="Calibri" w:hAnsi="Calibri" w:cs="Calibri"/>
          <w:color w:val="000000"/>
        </w:rPr>
        <w:t xml:space="preserve">attività della scuola. </w:t>
      </w:r>
    </w:p>
    <w:p w:rsidR="00A942FF" w:rsidRDefault="009C12DB" w:rsidP="006625B9">
      <w:pPr>
        <w:pStyle w:val="NormaleWeb"/>
        <w:numPr>
          <w:ilvl w:val="0"/>
          <w:numId w:val="38"/>
        </w:numPr>
        <w:spacing w:before="0" w:beforeAutospacing="0" w:after="0" w:afterAutospacing="0"/>
        <w:jc w:val="both"/>
        <w:textAlignment w:val="baseline"/>
        <w:rPr>
          <w:rFonts w:ascii="Arial" w:hAnsi="Arial" w:cs="Arial"/>
          <w:color w:val="000000"/>
        </w:rPr>
      </w:pPr>
      <w:r>
        <w:rPr>
          <w:rFonts w:ascii="Calibri" w:hAnsi="Calibri" w:cs="Calibri"/>
          <w:color w:val="000000"/>
        </w:rPr>
        <w:t>S</w:t>
      </w:r>
      <w:r w:rsidR="00A942FF">
        <w:rPr>
          <w:rFonts w:ascii="Calibri" w:hAnsi="Calibri" w:cs="Calibri"/>
          <w:color w:val="000000"/>
        </w:rPr>
        <w:t>egnala</w:t>
      </w:r>
      <w:r>
        <w:rPr>
          <w:rFonts w:ascii="Calibri" w:hAnsi="Calibri" w:cs="Calibri"/>
          <w:color w:val="000000"/>
        </w:rPr>
        <w:t>zione di difficoltà dell’alunno ed eventuali richieste di</w:t>
      </w:r>
      <w:r w:rsidR="00A942FF">
        <w:rPr>
          <w:rFonts w:ascii="Calibri" w:hAnsi="Calibri" w:cs="Calibri"/>
          <w:color w:val="000000"/>
        </w:rPr>
        <w:t xml:space="preserve"> tutoraggio per alunno e famiglia.</w:t>
      </w:r>
    </w:p>
    <w:p w:rsidR="00A942FF" w:rsidRDefault="009C12DB" w:rsidP="006625B9">
      <w:pPr>
        <w:pStyle w:val="NormaleWeb"/>
        <w:numPr>
          <w:ilvl w:val="0"/>
          <w:numId w:val="38"/>
        </w:numPr>
        <w:spacing w:before="0" w:beforeAutospacing="0" w:after="0" w:afterAutospacing="0"/>
        <w:jc w:val="both"/>
        <w:textAlignment w:val="baseline"/>
        <w:rPr>
          <w:rFonts w:ascii="Arial" w:hAnsi="Arial" w:cs="Arial"/>
          <w:color w:val="000000"/>
        </w:rPr>
      </w:pPr>
      <w:r>
        <w:rPr>
          <w:rFonts w:ascii="Calibri" w:hAnsi="Calibri" w:cs="Calibri"/>
          <w:color w:val="000000"/>
        </w:rPr>
        <w:t>C</w:t>
      </w:r>
      <w:r w:rsidR="00A942FF">
        <w:rPr>
          <w:rFonts w:ascii="Calibri" w:hAnsi="Calibri" w:cs="Calibri"/>
          <w:color w:val="000000"/>
        </w:rPr>
        <w:t xml:space="preserve">onsegna del documento di valutazione. </w:t>
      </w:r>
    </w:p>
    <w:p w:rsidR="00A942FF" w:rsidRDefault="009C12DB" w:rsidP="006625B9">
      <w:pPr>
        <w:pStyle w:val="NormaleWeb"/>
        <w:numPr>
          <w:ilvl w:val="0"/>
          <w:numId w:val="38"/>
        </w:numPr>
        <w:spacing w:before="0" w:beforeAutospacing="0" w:after="0" w:afterAutospacing="0"/>
        <w:jc w:val="both"/>
        <w:textAlignment w:val="baseline"/>
        <w:rPr>
          <w:rFonts w:ascii="Arial" w:hAnsi="Arial" w:cs="Arial"/>
          <w:color w:val="000000"/>
        </w:rPr>
      </w:pPr>
      <w:r>
        <w:rPr>
          <w:rFonts w:ascii="Calibri" w:hAnsi="Calibri" w:cs="Calibri"/>
          <w:color w:val="000000"/>
        </w:rPr>
        <w:t>Pr</w:t>
      </w:r>
      <w:r w:rsidR="00407A42">
        <w:rPr>
          <w:rFonts w:ascii="Calibri" w:hAnsi="Calibri" w:cs="Calibri"/>
          <w:color w:val="000000"/>
        </w:rPr>
        <w:t>opo</w:t>
      </w:r>
      <w:r>
        <w:rPr>
          <w:rFonts w:ascii="Calibri" w:hAnsi="Calibri" w:cs="Calibri"/>
          <w:color w:val="000000"/>
        </w:rPr>
        <w:t>ste</w:t>
      </w:r>
      <w:r w:rsidR="00407A42">
        <w:rPr>
          <w:rFonts w:ascii="Calibri" w:hAnsi="Calibri" w:cs="Calibri"/>
          <w:color w:val="000000"/>
        </w:rPr>
        <w:t xml:space="preserve"> ed </w:t>
      </w:r>
      <w:r w:rsidR="00A942FF">
        <w:rPr>
          <w:rFonts w:ascii="Calibri" w:hAnsi="Calibri" w:cs="Calibri"/>
          <w:color w:val="000000"/>
        </w:rPr>
        <w:t>informa</w:t>
      </w:r>
      <w:r>
        <w:rPr>
          <w:rFonts w:ascii="Calibri" w:hAnsi="Calibri" w:cs="Calibri"/>
          <w:color w:val="000000"/>
        </w:rPr>
        <w:t xml:space="preserve">zioni a fine anno </w:t>
      </w:r>
      <w:r w:rsidR="00A942FF">
        <w:rPr>
          <w:rFonts w:ascii="Calibri" w:hAnsi="Calibri" w:cs="Calibri"/>
          <w:color w:val="000000"/>
        </w:rPr>
        <w:t xml:space="preserve">sulle attività estive. </w:t>
      </w:r>
    </w:p>
    <w:p w:rsidR="00A942FF" w:rsidRDefault="00A942FF" w:rsidP="006625B9">
      <w:pPr>
        <w:pStyle w:val="NormaleWeb"/>
        <w:spacing w:before="0" w:beforeAutospacing="0" w:after="160" w:afterAutospacing="0"/>
        <w:ind w:firstLine="45"/>
      </w:pPr>
    </w:p>
    <w:p w:rsidR="00A942FF" w:rsidRDefault="00A942FF" w:rsidP="00A942FF">
      <w:pPr>
        <w:pStyle w:val="NormaleWeb"/>
        <w:spacing w:before="0" w:beforeAutospacing="0" w:after="0" w:afterAutospacing="0"/>
      </w:pPr>
      <w:r>
        <w:rPr>
          <w:rFonts w:ascii="Calibri" w:hAnsi="Calibri" w:cs="Calibri"/>
          <w:b/>
          <w:bCs/>
          <w:color w:val="000000"/>
        </w:rPr>
        <w:t xml:space="preserve">Il servizio della RETE </w:t>
      </w:r>
      <w:proofErr w:type="spellStart"/>
      <w:r>
        <w:rPr>
          <w:rFonts w:ascii="Calibri" w:hAnsi="Calibri" w:cs="Calibri"/>
          <w:b/>
          <w:bCs/>
          <w:color w:val="000000"/>
        </w:rPr>
        <w:t>Scuolaacolori</w:t>
      </w:r>
      <w:proofErr w:type="spellEnd"/>
    </w:p>
    <w:p w:rsidR="00A942FF" w:rsidRDefault="00A942FF" w:rsidP="00A942FF">
      <w:pPr>
        <w:pStyle w:val="NormaleWeb"/>
        <w:spacing w:before="0" w:beforeAutospacing="0" w:after="0" w:afterAutospacing="0"/>
        <w:jc w:val="both"/>
      </w:pPr>
      <w:r>
        <w:rPr>
          <w:rFonts w:ascii="Calibri" w:hAnsi="Calibri" w:cs="Calibri"/>
          <w:color w:val="000000"/>
        </w:rPr>
        <w:t xml:space="preserve">La RETE inizia dai plessi e collega </w:t>
      </w:r>
      <w:r w:rsidR="009C12DB">
        <w:rPr>
          <w:rFonts w:ascii="Calibri" w:hAnsi="Calibri" w:cs="Calibri"/>
          <w:color w:val="000000"/>
        </w:rPr>
        <w:t xml:space="preserve">tra loro i diversi </w:t>
      </w:r>
      <w:r>
        <w:rPr>
          <w:rFonts w:ascii="Calibri" w:hAnsi="Calibri" w:cs="Calibri"/>
          <w:color w:val="000000"/>
        </w:rPr>
        <w:t xml:space="preserve">Referenti di Istituto. Uno o due docenti partecipano come Referenti di Istituto agli incontri della RETE </w:t>
      </w:r>
      <w:proofErr w:type="spellStart"/>
      <w:r>
        <w:rPr>
          <w:rFonts w:ascii="Calibri" w:hAnsi="Calibri" w:cs="Calibri"/>
          <w:color w:val="000000"/>
        </w:rPr>
        <w:t>Scuolaacolori</w:t>
      </w:r>
      <w:proofErr w:type="spellEnd"/>
      <w:r>
        <w:rPr>
          <w:rFonts w:ascii="Calibri" w:hAnsi="Calibri" w:cs="Calibri"/>
          <w:color w:val="000000"/>
        </w:rPr>
        <w:t>.</w:t>
      </w:r>
    </w:p>
    <w:p w:rsidR="00A942FF" w:rsidRDefault="00A942FF" w:rsidP="00A942FF">
      <w:pPr>
        <w:pStyle w:val="NormaleWeb"/>
        <w:spacing w:before="0" w:beforeAutospacing="0" w:after="0" w:afterAutospacing="0"/>
        <w:jc w:val="both"/>
      </w:pPr>
      <w:r>
        <w:rPr>
          <w:rFonts w:ascii="Calibri" w:hAnsi="Calibri" w:cs="Calibri"/>
          <w:color w:val="000000"/>
        </w:rPr>
        <w:t xml:space="preserve">I Collegamenti tra la  RETE </w:t>
      </w:r>
      <w:proofErr w:type="spellStart"/>
      <w:r>
        <w:rPr>
          <w:rFonts w:ascii="Calibri" w:hAnsi="Calibri" w:cs="Calibri"/>
          <w:color w:val="000000"/>
        </w:rPr>
        <w:t>Scuolaacolori</w:t>
      </w:r>
      <w:proofErr w:type="spellEnd"/>
      <w:r>
        <w:rPr>
          <w:rFonts w:ascii="Calibri" w:hAnsi="Calibri" w:cs="Calibri"/>
          <w:color w:val="000000"/>
        </w:rPr>
        <w:t xml:space="preserve"> e gli Istituti si realizzano con una media di 8</w:t>
      </w:r>
      <w:r w:rsidR="00407A42">
        <w:rPr>
          <w:rFonts w:ascii="Calibri" w:hAnsi="Calibri" w:cs="Calibri"/>
          <w:color w:val="000000"/>
        </w:rPr>
        <w:t>/10</w:t>
      </w:r>
      <w:r>
        <w:rPr>
          <w:rFonts w:ascii="Calibri" w:hAnsi="Calibri" w:cs="Calibri"/>
          <w:color w:val="000000"/>
        </w:rPr>
        <w:t xml:space="preserve"> incontri annui.</w:t>
      </w:r>
    </w:p>
    <w:p w:rsidR="00A942FF" w:rsidRDefault="00A942FF" w:rsidP="00A942FF">
      <w:pPr>
        <w:pStyle w:val="NormaleWeb"/>
        <w:spacing w:before="0" w:beforeAutospacing="0" w:after="0" w:afterAutospacing="0"/>
      </w:pPr>
      <w:r>
        <w:t> </w:t>
      </w:r>
    </w:p>
    <w:p w:rsidR="00A942FF" w:rsidRDefault="00A942FF" w:rsidP="00A942FF">
      <w:pPr>
        <w:pStyle w:val="NormaleWeb"/>
        <w:spacing w:before="0" w:beforeAutospacing="0" w:after="0" w:afterAutospacing="0"/>
      </w:pPr>
      <w:r>
        <w:rPr>
          <w:rFonts w:ascii="Calibri" w:hAnsi="Calibri" w:cs="Calibri"/>
          <w:color w:val="000000"/>
        </w:rPr>
        <w:t xml:space="preserve">Lo sportello della RETE è previsto dal Progetto ASIS- FAMI (Fondo Asilo Migrazione Integrazione). </w:t>
      </w:r>
      <w:r w:rsidR="009C12DB">
        <w:rPr>
          <w:rFonts w:ascii="Calibri" w:hAnsi="Calibri" w:cs="Calibri"/>
          <w:color w:val="000000"/>
        </w:rPr>
        <w:t>Ap</w:t>
      </w:r>
      <w:r>
        <w:rPr>
          <w:rFonts w:ascii="Calibri" w:hAnsi="Calibri" w:cs="Calibri"/>
          <w:color w:val="000000"/>
        </w:rPr>
        <w:t>ertura settimanale</w:t>
      </w:r>
      <w:r w:rsidR="00670C5D">
        <w:rPr>
          <w:rFonts w:ascii="Calibri" w:hAnsi="Calibri" w:cs="Calibri"/>
          <w:color w:val="000000"/>
        </w:rPr>
        <w:t>,</w:t>
      </w:r>
      <w:r w:rsidR="0072427C">
        <w:rPr>
          <w:rFonts w:ascii="Calibri" w:hAnsi="Calibri" w:cs="Calibri"/>
          <w:color w:val="000000"/>
        </w:rPr>
        <w:t xml:space="preserve"> mercoledì ore 16.30/18.30 (su appuntamento per altri orari)</w:t>
      </w:r>
      <w:r w:rsidR="00670C5D">
        <w:rPr>
          <w:rFonts w:ascii="Calibri" w:hAnsi="Calibri" w:cs="Calibri"/>
          <w:color w:val="000000"/>
        </w:rPr>
        <w:t>,</w:t>
      </w:r>
      <w:r>
        <w:rPr>
          <w:rFonts w:ascii="Calibri" w:hAnsi="Calibri" w:cs="Calibri"/>
          <w:color w:val="000000"/>
        </w:rPr>
        <w:t xml:space="preserve"> per  servizio informativo, di consulen</w:t>
      </w:r>
      <w:r w:rsidR="0072427C">
        <w:rPr>
          <w:rFonts w:ascii="Calibri" w:hAnsi="Calibri" w:cs="Calibri"/>
          <w:color w:val="000000"/>
        </w:rPr>
        <w:t>za ed orientamento rivolto a personale ATA, insegna</w:t>
      </w:r>
      <w:r w:rsidR="00670C5D">
        <w:rPr>
          <w:rFonts w:ascii="Calibri" w:hAnsi="Calibri" w:cs="Calibri"/>
          <w:color w:val="000000"/>
        </w:rPr>
        <w:t>n</w:t>
      </w:r>
      <w:r w:rsidR="0072427C">
        <w:rPr>
          <w:rFonts w:ascii="Calibri" w:hAnsi="Calibri" w:cs="Calibri"/>
          <w:color w:val="000000"/>
        </w:rPr>
        <w:t>ti degli Istituti aderenti alla RETE,  famiglie</w:t>
      </w:r>
      <w:r>
        <w:rPr>
          <w:rFonts w:ascii="Calibri" w:hAnsi="Calibri" w:cs="Calibri"/>
          <w:color w:val="000000"/>
        </w:rPr>
        <w:t xml:space="preserve"> e studenti.</w:t>
      </w:r>
    </w:p>
    <w:p w:rsidR="00A942FF" w:rsidRDefault="00A942FF" w:rsidP="00A942FF">
      <w:pPr>
        <w:pStyle w:val="NormaleWeb"/>
        <w:spacing w:before="0" w:beforeAutospacing="0" w:after="0" w:afterAutospacing="0"/>
      </w:pPr>
      <w:r>
        <w:t> </w:t>
      </w:r>
    </w:p>
    <w:p w:rsidR="00A942FF" w:rsidRDefault="00A942FF" w:rsidP="00A942FF">
      <w:pPr>
        <w:pStyle w:val="NormaleWeb"/>
        <w:spacing w:before="0" w:beforeAutospacing="0" w:after="0" w:afterAutospacing="0"/>
      </w:pPr>
      <w:r>
        <w:rPr>
          <w:rFonts w:ascii="Calibri" w:hAnsi="Calibri" w:cs="Calibri"/>
          <w:color w:val="000000"/>
        </w:rPr>
        <w:t>Le attività di formazione della RETE si sviluppano su tre priorità:</w:t>
      </w:r>
    </w:p>
    <w:p w:rsidR="00A942FF" w:rsidRDefault="00A942FF" w:rsidP="00A942FF">
      <w:pPr>
        <w:pStyle w:val="NormaleWeb"/>
        <w:spacing w:before="0" w:beforeAutospacing="0" w:after="0" w:afterAutospacing="0"/>
      </w:pPr>
      <w:r>
        <w:rPr>
          <w:rFonts w:ascii="Calibri" w:hAnsi="Calibri" w:cs="Calibri"/>
          <w:color w:val="000000"/>
        </w:rPr>
        <w:t>1.  didattica dell’Italiano L2 e competenza plurilingue;</w:t>
      </w:r>
    </w:p>
    <w:p w:rsidR="00A942FF" w:rsidRDefault="00A942FF" w:rsidP="00A942FF">
      <w:pPr>
        <w:pStyle w:val="NormaleWeb"/>
        <w:spacing w:before="0" w:beforeAutospacing="0" w:after="0" w:afterAutospacing="0"/>
      </w:pPr>
      <w:r>
        <w:rPr>
          <w:rFonts w:ascii="Calibri" w:hAnsi="Calibri" w:cs="Calibri"/>
          <w:color w:val="000000"/>
        </w:rPr>
        <w:t xml:space="preserve">2.  sviluppo di competenze interculturali; </w:t>
      </w:r>
    </w:p>
    <w:p w:rsidR="00A942FF" w:rsidRDefault="00A942FF" w:rsidP="00A942FF">
      <w:pPr>
        <w:pStyle w:val="NormaleWeb"/>
        <w:spacing w:before="0" w:beforeAutospacing="0" w:after="0" w:afterAutospacing="0"/>
        <w:rPr>
          <w:rFonts w:ascii="Calibri" w:hAnsi="Calibri" w:cs="Calibri"/>
          <w:color w:val="000000"/>
        </w:rPr>
      </w:pPr>
      <w:r>
        <w:rPr>
          <w:rFonts w:ascii="Calibri" w:hAnsi="Calibri" w:cs="Calibri"/>
          <w:color w:val="000000"/>
        </w:rPr>
        <w:t>3.  mediazione linguistico culturale e accompagnamento in situazioni di disagio socio-culturale.</w:t>
      </w:r>
    </w:p>
    <w:p w:rsidR="0066316B" w:rsidRDefault="0066316B" w:rsidP="00A942FF">
      <w:pPr>
        <w:pStyle w:val="NormaleWeb"/>
        <w:spacing w:before="0" w:beforeAutospacing="0" w:after="0" w:afterAutospacing="0"/>
      </w:pPr>
    </w:p>
    <w:p w:rsidR="00A942FF" w:rsidRDefault="00A942FF" w:rsidP="00A942FF">
      <w:pPr>
        <w:pStyle w:val="NormaleWeb"/>
        <w:spacing w:before="0" w:beforeAutospacing="0" w:after="160" w:afterAutospacing="0"/>
        <w:ind w:left="2124"/>
        <w:jc w:val="both"/>
      </w:pPr>
      <w:r>
        <w:t> </w:t>
      </w:r>
    </w:p>
    <w:p w:rsidR="00A942FF" w:rsidRDefault="00A942FF" w:rsidP="00A942FF">
      <w:pPr>
        <w:pStyle w:val="NormaleWeb"/>
        <w:spacing w:before="0" w:beforeAutospacing="0" w:after="160" w:afterAutospacing="0"/>
        <w:jc w:val="right"/>
      </w:pPr>
      <w:r>
        <w:t> </w:t>
      </w:r>
    </w:p>
    <w:p w:rsidR="00A942FF" w:rsidRDefault="00A942FF" w:rsidP="00A942FF">
      <w:pPr>
        <w:pStyle w:val="NormaleWeb"/>
        <w:spacing w:before="0" w:beforeAutospacing="0" w:after="160" w:afterAutospacing="0"/>
        <w:jc w:val="right"/>
      </w:pPr>
      <w:r>
        <w:rPr>
          <w:rFonts w:ascii="Calibri" w:hAnsi="Calibri" w:cs="Calibri"/>
          <w:color w:val="000000"/>
          <w:sz w:val="22"/>
          <w:szCs w:val="22"/>
        </w:rPr>
        <w:t>Proposta a cura dei REFERENTI RETE SCUOLAACOLORI</w:t>
      </w:r>
    </w:p>
    <w:p w:rsidR="00A942FF" w:rsidRDefault="00A942FF" w:rsidP="00A942FF">
      <w:pPr>
        <w:pStyle w:val="NormaleWeb"/>
        <w:spacing w:before="0" w:beforeAutospacing="0" w:after="160" w:afterAutospacing="0"/>
        <w:jc w:val="right"/>
      </w:pPr>
      <w:r>
        <w:rPr>
          <w:rFonts w:ascii="Calibri" w:hAnsi="Calibri" w:cs="Calibri"/>
          <w:color w:val="000000"/>
          <w:sz w:val="22"/>
          <w:szCs w:val="22"/>
        </w:rPr>
        <w:t>I.C. MONTEBELLUNA 2  Anno scolastico 2016/17</w:t>
      </w:r>
    </w:p>
    <w:p w:rsidR="00535C7D" w:rsidRPr="00A942FF" w:rsidRDefault="00535C7D" w:rsidP="00A942FF"/>
    <w:sectPr w:rsidR="00535C7D" w:rsidRPr="00A942FF" w:rsidSect="00476C6E">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DAB" w:rsidRDefault="009C5DAB" w:rsidP="00585704">
      <w:pPr>
        <w:spacing w:after="0" w:line="240" w:lineRule="auto"/>
      </w:pPr>
      <w:r>
        <w:separator/>
      </w:r>
    </w:p>
  </w:endnote>
  <w:endnote w:type="continuationSeparator" w:id="0">
    <w:p w:rsidR="009C5DAB" w:rsidRDefault="009C5DAB" w:rsidP="00585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55797"/>
      <w:docPartObj>
        <w:docPartGallery w:val="Page Numbers (Bottom of Page)"/>
        <w:docPartUnique/>
      </w:docPartObj>
    </w:sdtPr>
    <w:sdtContent>
      <w:p w:rsidR="00F6542B" w:rsidRDefault="00F6542B">
        <w:pPr>
          <w:pStyle w:val="Pidipagina"/>
          <w:jc w:val="center"/>
        </w:pPr>
        <w:r>
          <w:t xml:space="preserve">Pag. </w:t>
        </w:r>
        <w:fldSimple w:instr=" PAGE   \* MERGEFORMAT ">
          <w:r w:rsidR="00490C3A">
            <w:rPr>
              <w:noProof/>
            </w:rPr>
            <w:t>2</w:t>
          </w:r>
        </w:fldSimple>
      </w:p>
    </w:sdtContent>
  </w:sdt>
  <w:p w:rsidR="00F6542B" w:rsidRDefault="00F654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DAB" w:rsidRDefault="009C5DAB" w:rsidP="00585704">
      <w:pPr>
        <w:spacing w:after="0" w:line="240" w:lineRule="auto"/>
      </w:pPr>
      <w:r>
        <w:separator/>
      </w:r>
    </w:p>
  </w:footnote>
  <w:footnote w:type="continuationSeparator" w:id="0">
    <w:p w:rsidR="009C5DAB" w:rsidRDefault="009C5DAB" w:rsidP="00585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D42"/>
    <w:multiLevelType w:val="multilevel"/>
    <w:tmpl w:val="D4F8CC6E"/>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
    <w:nsid w:val="08997429"/>
    <w:multiLevelType w:val="hybridMultilevel"/>
    <w:tmpl w:val="065EA49E"/>
    <w:lvl w:ilvl="0" w:tplc="536821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0944CE"/>
    <w:multiLevelType w:val="multilevel"/>
    <w:tmpl w:val="998E8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5158B"/>
    <w:multiLevelType w:val="multilevel"/>
    <w:tmpl w:val="6506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E0276"/>
    <w:multiLevelType w:val="hybridMultilevel"/>
    <w:tmpl w:val="457AD2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D22AD4"/>
    <w:multiLevelType w:val="hybridMultilevel"/>
    <w:tmpl w:val="3410AFFE"/>
    <w:lvl w:ilvl="0" w:tplc="4740E4A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98542F"/>
    <w:multiLevelType w:val="hybridMultilevel"/>
    <w:tmpl w:val="AA5051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207E24"/>
    <w:multiLevelType w:val="multilevel"/>
    <w:tmpl w:val="E41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B5D83"/>
    <w:multiLevelType w:val="multilevel"/>
    <w:tmpl w:val="5CD498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E0625C"/>
    <w:multiLevelType w:val="multilevel"/>
    <w:tmpl w:val="382C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83DCD"/>
    <w:multiLevelType w:val="multilevel"/>
    <w:tmpl w:val="3528B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7F601D"/>
    <w:multiLevelType w:val="multilevel"/>
    <w:tmpl w:val="2AA08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784B1C"/>
    <w:multiLevelType w:val="hybridMultilevel"/>
    <w:tmpl w:val="B756E5B0"/>
    <w:lvl w:ilvl="0" w:tplc="DF8EED0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9293FF8"/>
    <w:multiLevelType w:val="multilevel"/>
    <w:tmpl w:val="B7FA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A2580D"/>
    <w:multiLevelType w:val="multilevel"/>
    <w:tmpl w:val="6304E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772FC7"/>
    <w:multiLevelType w:val="multilevel"/>
    <w:tmpl w:val="FF16A7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2A4F70"/>
    <w:multiLevelType w:val="multilevel"/>
    <w:tmpl w:val="5FF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093E7E"/>
    <w:multiLevelType w:val="multilevel"/>
    <w:tmpl w:val="595C9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7F2B7A"/>
    <w:multiLevelType w:val="multilevel"/>
    <w:tmpl w:val="4B240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847C83"/>
    <w:multiLevelType w:val="hybridMultilevel"/>
    <w:tmpl w:val="AE4893D2"/>
    <w:lvl w:ilvl="0" w:tplc="CBAAAE1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EF7608"/>
    <w:multiLevelType w:val="hybridMultilevel"/>
    <w:tmpl w:val="D9DC54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18E1B15"/>
    <w:multiLevelType w:val="multilevel"/>
    <w:tmpl w:val="3372F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0C7C90"/>
    <w:multiLevelType w:val="multilevel"/>
    <w:tmpl w:val="E63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3C064B"/>
    <w:multiLevelType w:val="multilevel"/>
    <w:tmpl w:val="3DA2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CA1FA8"/>
    <w:multiLevelType w:val="hybridMultilevel"/>
    <w:tmpl w:val="3F1C87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8B54DB"/>
    <w:multiLevelType w:val="hybridMultilevel"/>
    <w:tmpl w:val="2D3802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2E73F4"/>
    <w:multiLevelType w:val="multilevel"/>
    <w:tmpl w:val="68B2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33533C"/>
    <w:multiLevelType w:val="hybridMultilevel"/>
    <w:tmpl w:val="F9606F0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5BA109BA"/>
    <w:multiLevelType w:val="multilevel"/>
    <w:tmpl w:val="ADB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20B42"/>
    <w:multiLevelType w:val="multilevel"/>
    <w:tmpl w:val="344A72F0"/>
    <w:lvl w:ilvl="0">
      <w:start w:val="1"/>
      <w:numFmt w:val="bullet"/>
      <w:lvlText w:val=""/>
      <w:lvlJc w:val="left"/>
      <w:pPr>
        <w:tabs>
          <w:tab w:val="num" w:pos="3504"/>
        </w:tabs>
        <w:ind w:left="3504" w:hanging="360"/>
      </w:pPr>
      <w:rPr>
        <w:rFonts w:ascii="Symbol" w:hAnsi="Symbol" w:hint="default"/>
        <w:sz w:val="20"/>
      </w:rPr>
    </w:lvl>
    <w:lvl w:ilvl="1" w:tentative="1">
      <w:start w:val="1"/>
      <w:numFmt w:val="bullet"/>
      <w:lvlText w:val="o"/>
      <w:lvlJc w:val="left"/>
      <w:pPr>
        <w:tabs>
          <w:tab w:val="num" w:pos="4224"/>
        </w:tabs>
        <w:ind w:left="4224" w:hanging="360"/>
      </w:pPr>
      <w:rPr>
        <w:rFonts w:ascii="Courier New" w:hAnsi="Courier New" w:hint="default"/>
        <w:sz w:val="20"/>
      </w:rPr>
    </w:lvl>
    <w:lvl w:ilvl="2" w:tentative="1">
      <w:start w:val="1"/>
      <w:numFmt w:val="bullet"/>
      <w:lvlText w:val=""/>
      <w:lvlJc w:val="left"/>
      <w:pPr>
        <w:tabs>
          <w:tab w:val="num" w:pos="4944"/>
        </w:tabs>
        <w:ind w:left="4944" w:hanging="360"/>
      </w:pPr>
      <w:rPr>
        <w:rFonts w:ascii="Wingdings" w:hAnsi="Wingdings" w:hint="default"/>
        <w:sz w:val="20"/>
      </w:rPr>
    </w:lvl>
    <w:lvl w:ilvl="3" w:tentative="1">
      <w:start w:val="1"/>
      <w:numFmt w:val="bullet"/>
      <w:lvlText w:val=""/>
      <w:lvlJc w:val="left"/>
      <w:pPr>
        <w:tabs>
          <w:tab w:val="num" w:pos="5664"/>
        </w:tabs>
        <w:ind w:left="5664" w:hanging="360"/>
      </w:pPr>
      <w:rPr>
        <w:rFonts w:ascii="Wingdings" w:hAnsi="Wingdings" w:hint="default"/>
        <w:sz w:val="20"/>
      </w:rPr>
    </w:lvl>
    <w:lvl w:ilvl="4" w:tentative="1">
      <w:start w:val="1"/>
      <w:numFmt w:val="bullet"/>
      <w:lvlText w:val=""/>
      <w:lvlJc w:val="left"/>
      <w:pPr>
        <w:tabs>
          <w:tab w:val="num" w:pos="6384"/>
        </w:tabs>
        <w:ind w:left="6384" w:hanging="360"/>
      </w:pPr>
      <w:rPr>
        <w:rFonts w:ascii="Wingdings" w:hAnsi="Wingdings" w:hint="default"/>
        <w:sz w:val="20"/>
      </w:rPr>
    </w:lvl>
    <w:lvl w:ilvl="5" w:tentative="1">
      <w:start w:val="1"/>
      <w:numFmt w:val="bullet"/>
      <w:lvlText w:val=""/>
      <w:lvlJc w:val="left"/>
      <w:pPr>
        <w:tabs>
          <w:tab w:val="num" w:pos="7104"/>
        </w:tabs>
        <w:ind w:left="7104" w:hanging="360"/>
      </w:pPr>
      <w:rPr>
        <w:rFonts w:ascii="Wingdings" w:hAnsi="Wingdings" w:hint="default"/>
        <w:sz w:val="20"/>
      </w:rPr>
    </w:lvl>
    <w:lvl w:ilvl="6" w:tentative="1">
      <w:start w:val="1"/>
      <w:numFmt w:val="bullet"/>
      <w:lvlText w:val=""/>
      <w:lvlJc w:val="left"/>
      <w:pPr>
        <w:tabs>
          <w:tab w:val="num" w:pos="7824"/>
        </w:tabs>
        <w:ind w:left="7824" w:hanging="360"/>
      </w:pPr>
      <w:rPr>
        <w:rFonts w:ascii="Wingdings" w:hAnsi="Wingdings" w:hint="default"/>
        <w:sz w:val="20"/>
      </w:rPr>
    </w:lvl>
    <w:lvl w:ilvl="7" w:tentative="1">
      <w:start w:val="1"/>
      <w:numFmt w:val="bullet"/>
      <w:lvlText w:val=""/>
      <w:lvlJc w:val="left"/>
      <w:pPr>
        <w:tabs>
          <w:tab w:val="num" w:pos="8544"/>
        </w:tabs>
        <w:ind w:left="8544" w:hanging="360"/>
      </w:pPr>
      <w:rPr>
        <w:rFonts w:ascii="Wingdings" w:hAnsi="Wingdings" w:hint="default"/>
        <w:sz w:val="20"/>
      </w:rPr>
    </w:lvl>
    <w:lvl w:ilvl="8" w:tentative="1">
      <w:start w:val="1"/>
      <w:numFmt w:val="bullet"/>
      <w:lvlText w:val=""/>
      <w:lvlJc w:val="left"/>
      <w:pPr>
        <w:tabs>
          <w:tab w:val="num" w:pos="9264"/>
        </w:tabs>
        <w:ind w:left="9264" w:hanging="360"/>
      </w:pPr>
      <w:rPr>
        <w:rFonts w:ascii="Wingdings" w:hAnsi="Wingdings" w:hint="default"/>
        <w:sz w:val="20"/>
      </w:rPr>
    </w:lvl>
  </w:abstractNum>
  <w:abstractNum w:abstractNumId="30">
    <w:nsid w:val="630A2FB0"/>
    <w:multiLevelType w:val="multilevel"/>
    <w:tmpl w:val="77AC6B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722118"/>
    <w:multiLevelType w:val="hybridMultilevel"/>
    <w:tmpl w:val="FEE89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ECC45A5"/>
    <w:multiLevelType w:val="multilevel"/>
    <w:tmpl w:val="2526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FD6D44"/>
    <w:multiLevelType w:val="multilevel"/>
    <w:tmpl w:val="43EC1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5100AB"/>
    <w:multiLevelType w:val="hybridMultilevel"/>
    <w:tmpl w:val="6F58FC4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nsid w:val="7D08740F"/>
    <w:multiLevelType w:val="multilevel"/>
    <w:tmpl w:val="478E68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3C1CC5"/>
    <w:multiLevelType w:val="hybridMultilevel"/>
    <w:tmpl w:val="E4067C7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nsid w:val="7EEB50DE"/>
    <w:multiLevelType w:val="multilevel"/>
    <w:tmpl w:val="42D8E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4"/>
  </w:num>
  <w:num w:numId="3">
    <w:abstractNumId w:val="20"/>
  </w:num>
  <w:num w:numId="4">
    <w:abstractNumId w:val="6"/>
  </w:num>
  <w:num w:numId="5">
    <w:abstractNumId w:val="31"/>
  </w:num>
  <w:num w:numId="6">
    <w:abstractNumId w:val="19"/>
  </w:num>
  <w:num w:numId="7">
    <w:abstractNumId w:val="4"/>
  </w:num>
  <w:num w:numId="8">
    <w:abstractNumId w:val="5"/>
  </w:num>
  <w:num w:numId="9">
    <w:abstractNumId w:val="12"/>
  </w:num>
  <w:num w:numId="10">
    <w:abstractNumId w:val="9"/>
  </w:num>
  <w:num w:numId="11">
    <w:abstractNumId w:val="2"/>
  </w:num>
  <w:num w:numId="12">
    <w:abstractNumId w:val="21"/>
    <w:lvlOverride w:ilvl="0">
      <w:lvl w:ilvl="0">
        <w:numFmt w:val="decimal"/>
        <w:lvlText w:val="%1."/>
        <w:lvlJc w:val="left"/>
      </w:lvl>
    </w:lvlOverride>
  </w:num>
  <w:num w:numId="13">
    <w:abstractNumId w:val="30"/>
    <w:lvlOverride w:ilvl="0">
      <w:lvl w:ilvl="0">
        <w:numFmt w:val="decimal"/>
        <w:lvlText w:val="%1."/>
        <w:lvlJc w:val="left"/>
      </w:lvl>
    </w:lvlOverride>
  </w:num>
  <w:num w:numId="14">
    <w:abstractNumId w:val="13"/>
  </w:num>
  <w:num w:numId="15">
    <w:abstractNumId w:val="35"/>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26"/>
  </w:num>
  <w:num w:numId="19">
    <w:abstractNumId w:val="23"/>
  </w:num>
  <w:num w:numId="20">
    <w:abstractNumId w:val="22"/>
  </w:num>
  <w:num w:numId="21">
    <w:abstractNumId w:val="16"/>
  </w:num>
  <w:num w:numId="22">
    <w:abstractNumId w:val="29"/>
  </w:num>
  <w:num w:numId="23">
    <w:abstractNumId w:val="0"/>
  </w:num>
  <w:num w:numId="24">
    <w:abstractNumId w:val="10"/>
    <w:lvlOverride w:ilvl="0">
      <w:lvl w:ilvl="0">
        <w:numFmt w:val="decimal"/>
        <w:lvlText w:val="%1."/>
        <w:lvlJc w:val="left"/>
      </w:lvl>
    </w:lvlOverride>
  </w:num>
  <w:num w:numId="25">
    <w:abstractNumId w:val="14"/>
    <w:lvlOverride w:ilvl="0">
      <w:lvl w:ilvl="0">
        <w:numFmt w:val="decimal"/>
        <w:lvlText w:val="%1."/>
        <w:lvlJc w:val="left"/>
      </w:lvl>
    </w:lvlOverride>
  </w:num>
  <w:num w:numId="26">
    <w:abstractNumId w:val="32"/>
  </w:num>
  <w:num w:numId="27">
    <w:abstractNumId w:val="37"/>
    <w:lvlOverride w:ilvl="0">
      <w:lvl w:ilvl="0">
        <w:numFmt w:val="decimal"/>
        <w:lvlText w:val="%1."/>
        <w:lvlJc w:val="left"/>
      </w:lvl>
    </w:lvlOverride>
  </w:num>
  <w:num w:numId="28">
    <w:abstractNumId w:val="17"/>
    <w:lvlOverride w:ilvl="0">
      <w:lvl w:ilvl="0">
        <w:numFmt w:val="decimal"/>
        <w:lvlText w:val="%1."/>
        <w:lvlJc w:val="left"/>
      </w:lvl>
    </w:lvlOverride>
  </w:num>
  <w:num w:numId="29">
    <w:abstractNumId w:val="11"/>
    <w:lvlOverride w:ilvl="0">
      <w:lvl w:ilvl="0">
        <w:numFmt w:val="decimal"/>
        <w:lvlText w:val="%1."/>
        <w:lvlJc w:val="left"/>
      </w:lvl>
    </w:lvlOverride>
  </w:num>
  <w:num w:numId="30">
    <w:abstractNumId w:val="15"/>
  </w:num>
  <w:num w:numId="31">
    <w:abstractNumId w:val="3"/>
  </w:num>
  <w:num w:numId="32">
    <w:abstractNumId w:val="7"/>
  </w:num>
  <w:num w:numId="33">
    <w:abstractNumId w:val="28"/>
  </w:num>
  <w:num w:numId="34">
    <w:abstractNumId w:val="25"/>
  </w:num>
  <w:num w:numId="35">
    <w:abstractNumId w:val="24"/>
  </w:num>
  <w:num w:numId="36">
    <w:abstractNumId w:val="27"/>
  </w:num>
  <w:num w:numId="37">
    <w:abstractNumId w:val="36"/>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footnotePr>
    <w:footnote w:id="-1"/>
    <w:footnote w:id="0"/>
  </w:footnotePr>
  <w:endnotePr>
    <w:endnote w:id="-1"/>
    <w:endnote w:id="0"/>
  </w:endnotePr>
  <w:compat/>
  <w:rsids>
    <w:rsidRoot w:val="00A83640"/>
    <w:rsid w:val="00006BC0"/>
    <w:rsid w:val="00052ED1"/>
    <w:rsid w:val="00054911"/>
    <w:rsid w:val="00095F27"/>
    <w:rsid w:val="000D334D"/>
    <w:rsid w:val="000F4F29"/>
    <w:rsid w:val="00101141"/>
    <w:rsid w:val="00105A0D"/>
    <w:rsid w:val="001562C9"/>
    <w:rsid w:val="001626CB"/>
    <w:rsid w:val="001C258C"/>
    <w:rsid w:val="0021021C"/>
    <w:rsid w:val="00264DAC"/>
    <w:rsid w:val="00285C87"/>
    <w:rsid w:val="00337AA5"/>
    <w:rsid w:val="00372480"/>
    <w:rsid w:val="003D4EE8"/>
    <w:rsid w:val="003F65A9"/>
    <w:rsid w:val="00402AD7"/>
    <w:rsid w:val="00404DCA"/>
    <w:rsid w:val="00407A42"/>
    <w:rsid w:val="00426407"/>
    <w:rsid w:val="0046438F"/>
    <w:rsid w:val="00464C0F"/>
    <w:rsid w:val="00476C6E"/>
    <w:rsid w:val="00490C3A"/>
    <w:rsid w:val="004C122F"/>
    <w:rsid w:val="0051227E"/>
    <w:rsid w:val="00517A14"/>
    <w:rsid w:val="00535C7D"/>
    <w:rsid w:val="00585704"/>
    <w:rsid w:val="00596F3F"/>
    <w:rsid w:val="005A4B9B"/>
    <w:rsid w:val="006231B7"/>
    <w:rsid w:val="00655E39"/>
    <w:rsid w:val="00656008"/>
    <w:rsid w:val="00656F2B"/>
    <w:rsid w:val="006625B9"/>
    <w:rsid w:val="0066316B"/>
    <w:rsid w:val="00666D87"/>
    <w:rsid w:val="00670C5D"/>
    <w:rsid w:val="0070603A"/>
    <w:rsid w:val="0072427C"/>
    <w:rsid w:val="00731854"/>
    <w:rsid w:val="00737C15"/>
    <w:rsid w:val="00770197"/>
    <w:rsid w:val="00786527"/>
    <w:rsid w:val="007A797C"/>
    <w:rsid w:val="007B3CF1"/>
    <w:rsid w:val="007D6F72"/>
    <w:rsid w:val="008030CF"/>
    <w:rsid w:val="0081160A"/>
    <w:rsid w:val="00815CF2"/>
    <w:rsid w:val="00827539"/>
    <w:rsid w:val="0084231C"/>
    <w:rsid w:val="00860BA8"/>
    <w:rsid w:val="00872BB3"/>
    <w:rsid w:val="00880CAF"/>
    <w:rsid w:val="008874FC"/>
    <w:rsid w:val="008B5F4A"/>
    <w:rsid w:val="00967218"/>
    <w:rsid w:val="009862B6"/>
    <w:rsid w:val="009C024D"/>
    <w:rsid w:val="009C12DB"/>
    <w:rsid w:val="009C5DAB"/>
    <w:rsid w:val="00A2722A"/>
    <w:rsid w:val="00A33D51"/>
    <w:rsid w:val="00A83640"/>
    <w:rsid w:val="00A87240"/>
    <w:rsid w:val="00A942FF"/>
    <w:rsid w:val="00A963FD"/>
    <w:rsid w:val="00AB6ED3"/>
    <w:rsid w:val="00AE4795"/>
    <w:rsid w:val="00B12A8D"/>
    <w:rsid w:val="00B151C8"/>
    <w:rsid w:val="00B950ED"/>
    <w:rsid w:val="00BA32BB"/>
    <w:rsid w:val="00BC1B9F"/>
    <w:rsid w:val="00C8662E"/>
    <w:rsid w:val="00D46C15"/>
    <w:rsid w:val="00D81457"/>
    <w:rsid w:val="00D92113"/>
    <w:rsid w:val="00DD6243"/>
    <w:rsid w:val="00DF7AEF"/>
    <w:rsid w:val="00E44BAA"/>
    <w:rsid w:val="00E95F63"/>
    <w:rsid w:val="00EE5941"/>
    <w:rsid w:val="00F42957"/>
    <w:rsid w:val="00F57DA5"/>
    <w:rsid w:val="00F63FDF"/>
    <w:rsid w:val="00F6542B"/>
    <w:rsid w:val="00F72E6B"/>
    <w:rsid w:val="00F825D1"/>
    <w:rsid w:val="00FB0AA2"/>
    <w:rsid w:val="00FD2676"/>
    <w:rsid w:val="00FD2D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6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3640"/>
    <w:pPr>
      <w:ind w:left="720"/>
      <w:contextualSpacing/>
    </w:pPr>
  </w:style>
  <w:style w:type="paragraph" w:styleId="Testofumetto">
    <w:name w:val="Balloon Text"/>
    <w:basedOn w:val="Normale"/>
    <w:link w:val="TestofumettoCarattere"/>
    <w:uiPriority w:val="99"/>
    <w:semiHidden/>
    <w:unhideWhenUsed/>
    <w:rsid w:val="00D921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2113"/>
    <w:rPr>
      <w:rFonts w:ascii="Tahoma" w:hAnsi="Tahoma" w:cs="Tahoma"/>
      <w:sz w:val="16"/>
      <w:szCs w:val="16"/>
    </w:rPr>
  </w:style>
  <w:style w:type="paragraph" w:customStyle="1" w:styleId="Default">
    <w:name w:val="Default"/>
    <w:rsid w:val="00BA32BB"/>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semiHidden/>
    <w:unhideWhenUsed/>
    <w:rsid w:val="005857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85704"/>
  </w:style>
  <w:style w:type="paragraph" w:styleId="Pidipagina">
    <w:name w:val="footer"/>
    <w:basedOn w:val="Normale"/>
    <w:link w:val="PidipaginaCarattere"/>
    <w:uiPriority w:val="99"/>
    <w:unhideWhenUsed/>
    <w:rsid w:val="005857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5704"/>
  </w:style>
  <w:style w:type="paragraph" w:styleId="NormaleWeb">
    <w:name w:val="Normal (Web)"/>
    <w:basedOn w:val="Normale"/>
    <w:uiPriority w:val="99"/>
    <w:semiHidden/>
    <w:unhideWhenUsed/>
    <w:rsid w:val="00A942F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30454095">
      <w:bodyDiv w:val="1"/>
      <w:marLeft w:val="0"/>
      <w:marRight w:val="0"/>
      <w:marTop w:val="0"/>
      <w:marBottom w:val="0"/>
      <w:divBdr>
        <w:top w:val="none" w:sz="0" w:space="0" w:color="auto"/>
        <w:left w:val="none" w:sz="0" w:space="0" w:color="auto"/>
        <w:bottom w:val="none" w:sz="0" w:space="0" w:color="auto"/>
        <w:right w:val="none" w:sz="0" w:space="0" w:color="auto"/>
      </w:divBdr>
      <w:divsChild>
        <w:div w:id="1350834363">
          <w:marLeft w:val="0"/>
          <w:marRight w:val="0"/>
          <w:marTop w:val="0"/>
          <w:marBottom w:val="0"/>
          <w:divBdr>
            <w:top w:val="none" w:sz="0" w:space="0" w:color="auto"/>
            <w:left w:val="none" w:sz="0" w:space="0" w:color="auto"/>
            <w:bottom w:val="none" w:sz="0" w:space="0" w:color="auto"/>
            <w:right w:val="none" w:sz="0" w:space="0" w:color="auto"/>
          </w:divBdr>
        </w:div>
        <w:div w:id="988637159">
          <w:marLeft w:val="0"/>
          <w:marRight w:val="0"/>
          <w:marTop w:val="0"/>
          <w:marBottom w:val="0"/>
          <w:divBdr>
            <w:top w:val="none" w:sz="0" w:space="0" w:color="auto"/>
            <w:left w:val="none" w:sz="0" w:space="0" w:color="auto"/>
            <w:bottom w:val="none" w:sz="0" w:space="0" w:color="auto"/>
            <w:right w:val="none" w:sz="0" w:space="0" w:color="auto"/>
          </w:divBdr>
        </w:div>
        <w:div w:id="560596757">
          <w:marLeft w:val="0"/>
          <w:marRight w:val="0"/>
          <w:marTop w:val="0"/>
          <w:marBottom w:val="0"/>
          <w:divBdr>
            <w:top w:val="none" w:sz="0" w:space="0" w:color="auto"/>
            <w:left w:val="none" w:sz="0" w:space="0" w:color="auto"/>
            <w:bottom w:val="none" w:sz="0" w:space="0" w:color="auto"/>
            <w:right w:val="none" w:sz="0" w:space="0" w:color="auto"/>
          </w:divBdr>
        </w:div>
        <w:div w:id="1173374945">
          <w:marLeft w:val="0"/>
          <w:marRight w:val="0"/>
          <w:marTop w:val="0"/>
          <w:marBottom w:val="0"/>
          <w:divBdr>
            <w:top w:val="none" w:sz="0" w:space="0" w:color="auto"/>
            <w:left w:val="none" w:sz="0" w:space="0" w:color="auto"/>
            <w:bottom w:val="none" w:sz="0" w:space="0" w:color="auto"/>
            <w:right w:val="none" w:sz="0" w:space="0" w:color="auto"/>
          </w:divBdr>
        </w:div>
        <w:div w:id="453132647">
          <w:marLeft w:val="0"/>
          <w:marRight w:val="0"/>
          <w:marTop w:val="0"/>
          <w:marBottom w:val="0"/>
          <w:divBdr>
            <w:top w:val="none" w:sz="0" w:space="0" w:color="auto"/>
            <w:left w:val="none" w:sz="0" w:space="0" w:color="auto"/>
            <w:bottom w:val="none" w:sz="0" w:space="0" w:color="auto"/>
            <w:right w:val="none" w:sz="0" w:space="0" w:color="auto"/>
          </w:divBdr>
        </w:div>
        <w:div w:id="368382579">
          <w:marLeft w:val="0"/>
          <w:marRight w:val="0"/>
          <w:marTop w:val="0"/>
          <w:marBottom w:val="0"/>
          <w:divBdr>
            <w:top w:val="none" w:sz="0" w:space="0" w:color="auto"/>
            <w:left w:val="none" w:sz="0" w:space="0" w:color="auto"/>
            <w:bottom w:val="none" w:sz="0" w:space="0" w:color="auto"/>
            <w:right w:val="none" w:sz="0" w:space="0" w:color="auto"/>
          </w:divBdr>
        </w:div>
        <w:div w:id="1680697198">
          <w:marLeft w:val="0"/>
          <w:marRight w:val="0"/>
          <w:marTop w:val="0"/>
          <w:marBottom w:val="0"/>
          <w:divBdr>
            <w:top w:val="none" w:sz="0" w:space="0" w:color="auto"/>
            <w:left w:val="none" w:sz="0" w:space="0" w:color="auto"/>
            <w:bottom w:val="none" w:sz="0" w:space="0" w:color="auto"/>
            <w:right w:val="none" w:sz="0" w:space="0" w:color="auto"/>
          </w:divBdr>
        </w:div>
        <w:div w:id="2067946071">
          <w:marLeft w:val="0"/>
          <w:marRight w:val="0"/>
          <w:marTop w:val="0"/>
          <w:marBottom w:val="0"/>
          <w:divBdr>
            <w:top w:val="none" w:sz="0" w:space="0" w:color="auto"/>
            <w:left w:val="none" w:sz="0" w:space="0" w:color="auto"/>
            <w:bottom w:val="none" w:sz="0" w:space="0" w:color="auto"/>
            <w:right w:val="none" w:sz="0" w:space="0" w:color="auto"/>
          </w:divBdr>
        </w:div>
        <w:div w:id="1849635158">
          <w:marLeft w:val="0"/>
          <w:marRight w:val="0"/>
          <w:marTop w:val="0"/>
          <w:marBottom w:val="0"/>
          <w:divBdr>
            <w:top w:val="none" w:sz="0" w:space="0" w:color="auto"/>
            <w:left w:val="none" w:sz="0" w:space="0" w:color="auto"/>
            <w:bottom w:val="none" w:sz="0" w:space="0" w:color="auto"/>
            <w:right w:val="none" w:sz="0" w:space="0" w:color="auto"/>
          </w:divBdr>
        </w:div>
        <w:div w:id="1066685349">
          <w:marLeft w:val="0"/>
          <w:marRight w:val="0"/>
          <w:marTop w:val="0"/>
          <w:marBottom w:val="0"/>
          <w:divBdr>
            <w:top w:val="none" w:sz="0" w:space="0" w:color="auto"/>
            <w:left w:val="none" w:sz="0" w:space="0" w:color="auto"/>
            <w:bottom w:val="none" w:sz="0" w:space="0" w:color="auto"/>
            <w:right w:val="none" w:sz="0" w:space="0" w:color="auto"/>
          </w:divBdr>
        </w:div>
        <w:div w:id="2132244320">
          <w:marLeft w:val="0"/>
          <w:marRight w:val="0"/>
          <w:marTop w:val="0"/>
          <w:marBottom w:val="0"/>
          <w:divBdr>
            <w:top w:val="none" w:sz="0" w:space="0" w:color="auto"/>
            <w:left w:val="none" w:sz="0" w:space="0" w:color="auto"/>
            <w:bottom w:val="none" w:sz="0" w:space="0" w:color="auto"/>
            <w:right w:val="none" w:sz="0" w:space="0" w:color="auto"/>
          </w:divBdr>
        </w:div>
        <w:div w:id="1248229553">
          <w:marLeft w:val="0"/>
          <w:marRight w:val="0"/>
          <w:marTop w:val="0"/>
          <w:marBottom w:val="0"/>
          <w:divBdr>
            <w:top w:val="none" w:sz="0" w:space="0" w:color="auto"/>
            <w:left w:val="none" w:sz="0" w:space="0" w:color="auto"/>
            <w:bottom w:val="none" w:sz="0" w:space="0" w:color="auto"/>
            <w:right w:val="none" w:sz="0" w:space="0" w:color="auto"/>
          </w:divBdr>
        </w:div>
        <w:div w:id="1258293068">
          <w:marLeft w:val="0"/>
          <w:marRight w:val="0"/>
          <w:marTop w:val="0"/>
          <w:marBottom w:val="0"/>
          <w:divBdr>
            <w:top w:val="none" w:sz="0" w:space="0" w:color="auto"/>
            <w:left w:val="none" w:sz="0" w:space="0" w:color="auto"/>
            <w:bottom w:val="none" w:sz="0" w:space="0" w:color="auto"/>
            <w:right w:val="none" w:sz="0" w:space="0" w:color="auto"/>
          </w:divBdr>
        </w:div>
        <w:div w:id="1766342297">
          <w:marLeft w:val="0"/>
          <w:marRight w:val="0"/>
          <w:marTop w:val="0"/>
          <w:marBottom w:val="0"/>
          <w:divBdr>
            <w:top w:val="none" w:sz="0" w:space="0" w:color="auto"/>
            <w:left w:val="none" w:sz="0" w:space="0" w:color="auto"/>
            <w:bottom w:val="none" w:sz="0" w:space="0" w:color="auto"/>
            <w:right w:val="none" w:sz="0" w:space="0" w:color="auto"/>
          </w:divBdr>
        </w:div>
        <w:div w:id="345864954">
          <w:marLeft w:val="0"/>
          <w:marRight w:val="0"/>
          <w:marTop w:val="0"/>
          <w:marBottom w:val="0"/>
          <w:divBdr>
            <w:top w:val="none" w:sz="0" w:space="0" w:color="auto"/>
            <w:left w:val="none" w:sz="0" w:space="0" w:color="auto"/>
            <w:bottom w:val="none" w:sz="0" w:space="0" w:color="auto"/>
            <w:right w:val="none" w:sz="0" w:space="0" w:color="auto"/>
          </w:divBdr>
        </w:div>
        <w:div w:id="1707170531">
          <w:marLeft w:val="0"/>
          <w:marRight w:val="0"/>
          <w:marTop w:val="0"/>
          <w:marBottom w:val="0"/>
          <w:divBdr>
            <w:top w:val="none" w:sz="0" w:space="0" w:color="auto"/>
            <w:left w:val="none" w:sz="0" w:space="0" w:color="auto"/>
            <w:bottom w:val="none" w:sz="0" w:space="0" w:color="auto"/>
            <w:right w:val="none" w:sz="0" w:space="0" w:color="auto"/>
          </w:divBdr>
        </w:div>
        <w:div w:id="1204443295">
          <w:marLeft w:val="0"/>
          <w:marRight w:val="0"/>
          <w:marTop w:val="0"/>
          <w:marBottom w:val="0"/>
          <w:divBdr>
            <w:top w:val="none" w:sz="0" w:space="0" w:color="auto"/>
            <w:left w:val="none" w:sz="0" w:space="0" w:color="auto"/>
            <w:bottom w:val="none" w:sz="0" w:space="0" w:color="auto"/>
            <w:right w:val="none" w:sz="0" w:space="0" w:color="auto"/>
          </w:divBdr>
        </w:div>
        <w:div w:id="2003585637">
          <w:marLeft w:val="0"/>
          <w:marRight w:val="0"/>
          <w:marTop w:val="0"/>
          <w:marBottom w:val="0"/>
          <w:divBdr>
            <w:top w:val="none" w:sz="0" w:space="0" w:color="auto"/>
            <w:left w:val="none" w:sz="0" w:space="0" w:color="auto"/>
            <w:bottom w:val="none" w:sz="0" w:space="0" w:color="auto"/>
            <w:right w:val="none" w:sz="0" w:space="0" w:color="auto"/>
          </w:divBdr>
        </w:div>
        <w:div w:id="819881002">
          <w:marLeft w:val="0"/>
          <w:marRight w:val="0"/>
          <w:marTop w:val="0"/>
          <w:marBottom w:val="0"/>
          <w:divBdr>
            <w:top w:val="none" w:sz="0" w:space="0" w:color="auto"/>
            <w:left w:val="none" w:sz="0" w:space="0" w:color="auto"/>
            <w:bottom w:val="none" w:sz="0" w:space="0" w:color="auto"/>
            <w:right w:val="none" w:sz="0" w:space="0" w:color="auto"/>
          </w:divBdr>
        </w:div>
        <w:div w:id="1254053456">
          <w:marLeft w:val="0"/>
          <w:marRight w:val="0"/>
          <w:marTop w:val="0"/>
          <w:marBottom w:val="0"/>
          <w:divBdr>
            <w:top w:val="none" w:sz="0" w:space="0" w:color="auto"/>
            <w:left w:val="none" w:sz="0" w:space="0" w:color="auto"/>
            <w:bottom w:val="none" w:sz="0" w:space="0" w:color="auto"/>
            <w:right w:val="none" w:sz="0" w:space="0" w:color="auto"/>
          </w:divBdr>
        </w:div>
        <w:div w:id="1618877708">
          <w:marLeft w:val="0"/>
          <w:marRight w:val="0"/>
          <w:marTop w:val="0"/>
          <w:marBottom w:val="0"/>
          <w:divBdr>
            <w:top w:val="none" w:sz="0" w:space="0" w:color="auto"/>
            <w:left w:val="none" w:sz="0" w:space="0" w:color="auto"/>
            <w:bottom w:val="none" w:sz="0" w:space="0" w:color="auto"/>
            <w:right w:val="none" w:sz="0" w:space="0" w:color="auto"/>
          </w:divBdr>
        </w:div>
        <w:div w:id="1727490342">
          <w:marLeft w:val="0"/>
          <w:marRight w:val="0"/>
          <w:marTop w:val="0"/>
          <w:marBottom w:val="0"/>
          <w:divBdr>
            <w:top w:val="none" w:sz="0" w:space="0" w:color="auto"/>
            <w:left w:val="none" w:sz="0" w:space="0" w:color="auto"/>
            <w:bottom w:val="none" w:sz="0" w:space="0" w:color="auto"/>
            <w:right w:val="none" w:sz="0" w:space="0" w:color="auto"/>
          </w:divBdr>
        </w:div>
        <w:div w:id="1976789942">
          <w:marLeft w:val="0"/>
          <w:marRight w:val="0"/>
          <w:marTop w:val="0"/>
          <w:marBottom w:val="0"/>
          <w:divBdr>
            <w:top w:val="none" w:sz="0" w:space="0" w:color="auto"/>
            <w:left w:val="none" w:sz="0" w:space="0" w:color="auto"/>
            <w:bottom w:val="none" w:sz="0" w:space="0" w:color="auto"/>
            <w:right w:val="none" w:sz="0" w:space="0" w:color="auto"/>
          </w:divBdr>
        </w:div>
        <w:div w:id="1267496709">
          <w:marLeft w:val="0"/>
          <w:marRight w:val="0"/>
          <w:marTop w:val="0"/>
          <w:marBottom w:val="0"/>
          <w:divBdr>
            <w:top w:val="none" w:sz="0" w:space="0" w:color="auto"/>
            <w:left w:val="none" w:sz="0" w:space="0" w:color="auto"/>
            <w:bottom w:val="none" w:sz="0" w:space="0" w:color="auto"/>
            <w:right w:val="none" w:sz="0" w:space="0" w:color="auto"/>
          </w:divBdr>
        </w:div>
      </w:divsChild>
    </w:div>
    <w:div w:id="600842828">
      <w:bodyDiv w:val="1"/>
      <w:marLeft w:val="0"/>
      <w:marRight w:val="0"/>
      <w:marTop w:val="0"/>
      <w:marBottom w:val="0"/>
      <w:divBdr>
        <w:top w:val="none" w:sz="0" w:space="0" w:color="auto"/>
        <w:left w:val="none" w:sz="0" w:space="0" w:color="auto"/>
        <w:bottom w:val="none" w:sz="0" w:space="0" w:color="auto"/>
        <w:right w:val="none" w:sz="0" w:space="0" w:color="auto"/>
      </w:divBdr>
    </w:div>
    <w:div w:id="19012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F3CFB-5BB0-4867-A701-57B81168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Frassetto</dc:creator>
  <cp:lastModifiedBy>santi.moreau</cp:lastModifiedBy>
  <cp:revision>2</cp:revision>
  <dcterms:created xsi:type="dcterms:W3CDTF">2017-06-28T06:36:00Z</dcterms:created>
  <dcterms:modified xsi:type="dcterms:W3CDTF">2017-06-28T06:36:00Z</dcterms:modified>
</cp:coreProperties>
</file>